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E7F5E" w14:textId="77777777" w:rsidR="00D06EC0" w:rsidRPr="00CD32C5" w:rsidRDefault="00D06EC0" w:rsidP="002E0344">
      <w:pPr>
        <w:rPr>
          <w:rFonts w:ascii="Helvetica" w:hAnsi="Helvetica" w:cs="Arial"/>
          <w:b/>
          <w:bCs/>
          <w:sz w:val="28"/>
          <w:szCs w:val="28"/>
        </w:rPr>
      </w:pPr>
    </w:p>
    <w:p w14:paraId="18130258" w14:textId="4BA68694" w:rsidR="003072D1" w:rsidRDefault="009322A0" w:rsidP="00C36922">
      <w:pPr>
        <w:ind w:right="-6"/>
        <w:rPr>
          <w:rFonts w:ascii="Helvetica" w:eastAsia="Times New Roman" w:hAnsi="Helvetica" w:cs="Arial"/>
          <w:b/>
          <w:bCs/>
          <w:color w:val="383838"/>
          <w:sz w:val="32"/>
          <w:szCs w:val="32"/>
          <w:lang w:val="de-DE"/>
        </w:rPr>
      </w:pPr>
      <w:r w:rsidRPr="009322A0">
        <w:rPr>
          <w:rFonts w:ascii="Helvetica" w:eastAsia="Times New Roman" w:hAnsi="Helvetica" w:cs="Arial"/>
          <w:b/>
          <w:bCs/>
          <w:color w:val="383838"/>
          <w:sz w:val="32"/>
          <w:szCs w:val="32"/>
          <w:lang w:val="de-DE"/>
        </w:rPr>
        <w:t>Robuster Hochleistungs-Gasanalysator für die automatische Feuchtemessung in Erdgas</w:t>
      </w:r>
    </w:p>
    <w:p w14:paraId="1C9361A3" w14:textId="77777777" w:rsidR="009322A0" w:rsidRDefault="009322A0" w:rsidP="00C36922">
      <w:pPr>
        <w:ind w:right="-6"/>
        <w:rPr>
          <w:rFonts w:ascii="Helvetica" w:eastAsia="Times New Roman" w:hAnsi="Helvetica" w:cs="Arial"/>
          <w:b/>
          <w:bCs/>
          <w:color w:val="383838"/>
          <w:sz w:val="32"/>
          <w:szCs w:val="32"/>
          <w:lang w:val="de-DE"/>
        </w:rPr>
      </w:pPr>
    </w:p>
    <w:p w14:paraId="5D528215" w14:textId="2E0E8ACE" w:rsidR="009A4A48" w:rsidRPr="009322A0" w:rsidRDefault="009322A0" w:rsidP="00C36922">
      <w:pPr>
        <w:ind w:right="-6"/>
        <w:rPr>
          <w:rFonts w:ascii="Helvetica" w:eastAsia="Times New Roman" w:hAnsi="Helvetica" w:cs="Arial"/>
          <w:b/>
          <w:bCs/>
          <w:color w:val="383838"/>
          <w:sz w:val="32"/>
          <w:szCs w:val="32"/>
          <w:lang w:val="de-DE"/>
        </w:rPr>
      </w:pPr>
      <w:r w:rsidRPr="009322A0">
        <w:rPr>
          <w:rFonts w:ascii="Helvetica" w:eastAsia="Times New Roman" w:hAnsi="Helvetica" w:cs="Arial"/>
          <w:b/>
          <w:bCs/>
          <w:color w:val="383838"/>
          <w:lang w:val="de-DE"/>
        </w:rPr>
        <w:t>Misst Feuchte schnell, präzise und wartungsarm</w:t>
      </w:r>
      <w:r w:rsidR="007C5203" w:rsidRPr="00B75BAF">
        <w:rPr>
          <w:rFonts w:ascii="Helvetica" w:hAnsi="Helvetica" w:cs="Arial"/>
          <w:b/>
          <w:noProof/>
          <w:color w:val="00B0F0"/>
          <w:sz w:val="20"/>
          <w:szCs w:val="20"/>
        </w:rPr>
        <mc:AlternateContent>
          <mc:Choice Requires="wps">
            <w:drawing>
              <wp:anchor distT="0" distB="0" distL="114300" distR="114300" simplePos="0" relativeHeight="251691008" behindDoc="0" locked="0" layoutInCell="1" allowOverlap="1" wp14:anchorId="03A45AC2" wp14:editId="3284C534">
                <wp:simplePos x="0" y="0"/>
                <wp:positionH relativeFrom="column">
                  <wp:posOffset>3886200</wp:posOffset>
                </wp:positionH>
                <wp:positionV relativeFrom="paragraph">
                  <wp:posOffset>725170</wp:posOffset>
                </wp:positionV>
                <wp:extent cx="114300" cy="114300"/>
                <wp:effectExtent l="0" t="0" r="0" b="0"/>
                <wp:wrapThrough wrapText="bothSides">
                  <wp:wrapPolygon edited="0">
                    <wp:start x="0" y="0"/>
                    <wp:lineTo x="0" y="18000"/>
                    <wp:lineTo x="18000" y="18000"/>
                    <wp:lineTo x="18000" y="0"/>
                    <wp:lineTo x="0" y="0"/>
                  </wp:wrapPolygon>
                </wp:wrapThrough>
                <wp:docPr id="13" name="Multiplizieren 13"/>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00507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99F9D" id="Multiplizieren 13" o:spid="_x0000_s1026" style="position:absolute;margin-left:306pt;margin-top:57.1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" path="m17947,36957l36957,17947,57150,38141,77343,17947,96353,36957,76159,57150,96353,77343,77343,96353,57150,76159,36957,96353,17947,77343,38141,57150,17947,36957xe" fillcolor="#00507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913062" w:rsidRPr="00CD32C5">
        <w:rPr>
          <w:rFonts w:ascii="Helvetica" w:hAnsi="Helvetica" w:cs="Arial"/>
          <w:b/>
          <w:noProof/>
          <w:sz w:val="20"/>
          <w:szCs w:val="20"/>
        </w:rPr>
        <mc:AlternateContent>
          <mc:Choice Requires="wps">
            <w:drawing>
              <wp:anchor distT="0" distB="0" distL="114300" distR="114300" simplePos="0" relativeHeight="251687936" behindDoc="0" locked="0" layoutInCell="1" allowOverlap="1" wp14:anchorId="5E858AD0" wp14:editId="4F0BB675">
                <wp:simplePos x="0" y="0"/>
                <wp:positionH relativeFrom="column">
                  <wp:posOffset>3893347</wp:posOffset>
                </wp:positionH>
                <wp:positionV relativeFrom="paragraph">
                  <wp:posOffset>706755</wp:posOffset>
                </wp:positionV>
                <wp:extent cx="128905" cy="128905"/>
                <wp:effectExtent l="0" t="0" r="10795" b="10795"/>
                <wp:wrapSquare wrapText="bothSides"/>
                <wp:docPr id="12"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905" cy="128905"/>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796F02" w14:textId="77777777" w:rsidR="000C1DB4" w:rsidRDefault="000C1DB4" w:rsidP="000C1D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58AD0" id="_x0000_t202" coordsize="21600,21600" o:spt="202" path="m,l,21600r21600,l21600,xe">
                <v:stroke joinstyle="miter"/>
                <v:path gradientshapeok="t" o:connecttype="rect"/>
              </v:shapetype>
              <v:shape id="Textfeld 12" o:spid="_x0000_s1026" type="#_x0000_t202" style="position:absolute;margin-left:306.55pt;margin-top:55.65pt;width:10.15pt;height:10.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" fillcolor="white [3212]" strokecolor="#7f7f7f [1612]">
                <v:path arrowok="t"/>
                <o:lock v:ext="edit" aspectratio="t"/>
                <v:textbox>
                  <w:txbxContent>
                    <w:p w14:paraId="63796F02" w14:textId="77777777" w:rsidR="000C1DB4" w:rsidRDefault="000C1DB4" w:rsidP="000C1DB4"/>
                  </w:txbxContent>
                </v:textbox>
                <w10:wrap type="square"/>
              </v:shape>
            </w:pict>
          </mc:Fallback>
        </mc:AlternateContent>
      </w:r>
    </w:p>
    <w:p w14:paraId="722D6933" w14:textId="295065C9" w:rsidR="002E0344" w:rsidRPr="003B1F60" w:rsidRDefault="009322A0" w:rsidP="003B1F60">
      <w:pPr>
        <w:pStyle w:val="KeinLeerraum"/>
        <w:rPr>
          <w:rFonts w:ascii="Helvetica" w:hAnsi="Helvetica"/>
          <w:b/>
          <w:sz w:val="20"/>
          <w:szCs w:val="20"/>
        </w:rPr>
      </w:pPr>
      <w:r w:rsidRPr="00CD32C5">
        <w:rPr>
          <w:rFonts w:ascii="Helvetica" w:hAnsi="Helvetica"/>
          <w:b/>
          <w:noProof/>
          <w:sz w:val="20"/>
          <w:szCs w:val="20"/>
        </w:rPr>
        <mc:AlternateContent>
          <mc:Choice Requires="wps">
            <w:drawing>
              <wp:anchor distT="0" distB="0" distL="114300" distR="114300" simplePos="0" relativeHeight="251661312" behindDoc="0" locked="0" layoutInCell="1" allowOverlap="1" wp14:anchorId="1E43E5AD" wp14:editId="6F07110C">
                <wp:simplePos x="0" y="0"/>
                <wp:positionH relativeFrom="margin">
                  <wp:posOffset>1270</wp:posOffset>
                </wp:positionH>
                <wp:positionV relativeFrom="paragraph">
                  <wp:posOffset>240030</wp:posOffset>
                </wp:positionV>
                <wp:extent cx="5845175" cy="1330960"/>
                <wp:effectExtent l="0" t="0" r="0" b="2540"/>
                <wp:wrapSquare wrapText="bothSides"/>
                <wp:docPr id="1" name="Textfeld 1"/>
                <wp:cNvGraphicFramePr/>
                <a:graphic xmlns:a="http://schemas.openxmlformats.org/drawingml/2006/main">
                  <a:graphicData uri="http://schemas.microsoft.com/office/word/2010/wordprocessingShape">
                    <wps:wsp>
                      <wps:cNvSpPr txBox="1"/>
                      <wps:spPr>
                        <a:xfrm>
                          <a:off x="0" y="0"/>
                          <a:ext cx="5845175" cy="1330960"/>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691A22" w14:textId="1841EA7B" w:rsidR="0065283E" w:rsidRPr="0065283E" w:rsidRDefault="005D79FE" w:rsidP="0065283E">
                            <w:pPr>
                              <w:spacing w:line="480" w:lineRule="auto"/>
                              <w:rPr>
                                <w:rFonts w:ascii="Arial" w:hAnsi="Arial"/>
                                <w:b/>
                                <w:sz w:val="20"/>
                                <w:szCs w:val="20"/>
                              </w:rPr>
                            </w:pPr>
                            <w:r w:rsidRPr="00CB06B9">
                              <w:rPr>
                                <w:rFonts w:ascii="Arial" w:hAnsi="Arial" w:cs="Times New Roman"/>
                                <w:b/>
                                <w:color w:val="000000"/>
                                <w:sz w:val="20"/>
                                <w:szCs w:val="20"/>
                              </w:rPr>
                              <w:t>A</w:t>
                            </w:r>
                            <w:r w:rsidR="00446C5A" w:rsidRPr="00CB06B9">
                              <w:rPr>
                                <w:rFonts w:ascii="Arial" w:hAnsi="Arial" w:cs="Times New Roman"/>
                                <w:b/>
                                <w:color w:val="000000"/>
                                <w:sz w:val="20"/>
                                <w:szCs w:val="20"/>
                              </w:rPr>
                              <w:t>uf einen</w:t>
                            </w:r>
                            <w:r w:rsidRPr="00CB06B9">
                              <w:rPr>
                                <w:rFonts w:ascii="Arial" w:hAnsi="Arial" w:cs="Times New Roman"/>
                                <w:b/>
                                <w:color w:val="000000"/>
                                <w:sz w:val="20"/>
                                <w:szCs w:val="20"/>
                              </w:rPr>
                              <w:t xml:space="preserve"> Blick:</w:t>
                            </w:r>
                          </w:p>
                          <w:p w14:paraId="4761D25B" w14:textId="77777777" w:rsidR="009322A0" w:rsidRDefault="009322A0" w:rsidP="009322A0">
                            <w:pPr>
                              <w:pStyle w:val="Listenabsatz"/>
                              <w:numPr>
                                <w:ilvl w:val="0"/>
                                <w:numId w:val="2"/>
                              </w:numPr>
                              <w:spacing w:line="240" w:lineRule="auto"/>
                              <w:rPr>
                                <w:rFonts w:ascii="Helvetica" w:eastAsia="Times New Roman" w:hAnsi="Helvetica" w:cs="Arial"/>
                                <w:color w:val="383838"/>
                                <w:sz w:val="20"/>
                                <w:szCs w:val="20"/>
                              </w:rPr>
                            </w:pPr>
                            <w:r>
                              <w:rPr>
                                <w:rFonts w:ascii="Helvetica" w:eastAsia="Times New Roman" w:hAnsi="Helvetica" w:cs="Arial"/>
                                <w:color w:val="383838"/>
                                <w:sz w:val="20"/>
                                <w:szCs w:val="20"/>
                              </w:rPr>
                              <w:t>A</w:t>
                            </w:r>
                            <w:r w:rsidRPr="009322A0">
                              <w:rPr>
                                <w:rFonts w:ascii="Helvetica" w:eastAsia="Times New Roman" w:hAnsi="Helvetica" w:cs="Arial"/>
                                <w:color w:val="383838"/>
                                <w:sz w:val="20"/>
                                <w:szCs w:val="20"/>
                              </w:rPr>
                              <w:t xml:space="preserve">utomatische Online-Messung der Feuchte in sich </w:t>
                            </w:r>
                          </w:p>
                          <w:p w14:paraId="077AED9E" w14:textId="7CB503DB" w:rsidR="009322A0" w:rsidRPr="009322A0" w:rsidRDefault="009322A0" w:rsidP="009322A0">
                            <w:pPr>
                              <w:pStyle w:val="Listenabsatz"/>
                              <w:spacing w:line="360" w:lineRule="auto"/>
                              <w:ind w:left="360"/>
                              <w:rPr>
                                <w:rFonts w:ascii="Helvetica" w:eastAsia="Times New Roman" w:hAnsi="Helvetica" w:cs="Arial"/>
                                <w:color w:val="383838"/>
                                <w:sz w:val="20"/>
                                <w:szCs w:val="20"/>
                              </w:rPr>
                            </w:pPr>
                            <w:r w:rsidRPr="009322A0">
                              <w:rPr>
                                <w:rFonts w:ascii="Helvetica" w:eastAsia="Times New Roman" w:hAnsi="Helvetica" w:cs="Arial"/>
                                <w:color w:val="383838"/>
                                <w:sz w:val="20"/>
                                <w:szCs w:val="20"/>
                              </w:rPr>
                              <w:t>ändernden Zusammensetzungen</w:t>
                            </w:r>
                          </w:p>
                          <w:p w14:paraId="6029AEA9" w14:textId="3696A6E7" w:rsidR="00D06EC0" w:rsidRPr="009322A0" w:rsidRDefault="009322A0" w:rsidP="009322A0">
                            <w:pPr>
                              <w:pStyle w:val="Listenabsatz"/>
                              <w:numPr>
                                <w:ilvl w:val="0"/>
                                <w:numId w:val="2"/>
                              </w:numPr>
                              <w:spacing w:line="360" w:lineRule="auto"/>
                              <w:rPr>
                                <w:rFonts w:ascii="Helvetica" w:eastAsia="Times New Roman" w:hAnsi="Helvetica" w:cs="Arial"/>
                                <w:color w:val="383838"/>
                                <w:sz w:val="20"/>
                                <w:szCs w:val="20"/>
                              </w:rPr>
                            </w:pPr>
                            <w:r w:rsidRPr="009322A0">
                              <w:rPr>
                                <w:rFonts w:ascii="Helvetica" w:eastAsia="Times New Roman" w:hAnsi="Helvetica" w:cs="Arial"/>
                                <w:color w:val="383838"/>
                                <w:sz w:val="20"/>
                                <w:szCs w:val="20"/>
                              </w:rPr>
                              <w:t xml:space="preserve">Messbereich bis zu 1 </w:t>
                            </w:r>
                            <w:proofErr w:type="spellStart"/>
                            <w:r w:rsidRPr="009322A0">
                              <w:rPr>
                                <w:rFonts w:ascii="Helvetica" w:eastAsia="Times New Roman" w:hAnsi="Helvetica" w:cs="Arial"/>
                                <w:color w:val="383838"/>
                                <w:sz w:val="20"/>
                                <w:szCs w:val="20"/>
                              </w:rPr>
                              <w:t>ppm</w:t>
                            </w:r>
                            <w:r w:rsidRPr="009322A0">
                              <w:rPr>
                                <w:rFonts w:ascii="Helvetica" w:eastAsia="Times New Roman" w:hAnsi="Helvetica" w:cs="Arial"/>
                                <w:color w:val="383838"/>
                                <w:sz w:val="20"/>
                                <w:szCs w:val="20"/>
                                <w:vertAlign w:val="subscript"/>
                              </w:rPr>
                              <w:t>V</w:t>
                            </w:r>
                            <w:proofErr w:type="spellEnd"/>
                          </w:p>
                          <w:p w14:paraId="48CF83CB" w14:textId="5435656D" w:rsidR="0047029B" w:rsidRPr="00F610F2" w:rsidRDefault="009322A0" w:rsidP="009322A0">
                            <w:pPr>
                              <w:pStyle w:val="Listenabsatz"/>
                              <w:numPr>
                                <w:ilvl w:val="0"/>
                                <w:numId w:val="2"/>
                              </w:numPr>
                              <w:spacing w:after="160" w:line="259" w:lineRule="auto"/>
                              <w:rPr>
                                <w:rFonts w:ascii="Helvetica" w:hAnsi="Helvetica" w:cs="Times New Roman"/>
                                <w:color w:val="000000"/>
                                <w:sz w:val="20"/>
                                <w:szCs w:val="20"/>
                              </w:rPr>
                            </w:pPr>
                            <w:r>
                              <w:rPr>
                                <w:rFonts w:ascii="Helvetica" w:eastAsia="Times New Roman" w:hAnsi="Helvetica" w:cs="Arial"/>
                                <w:color w:val="383838"/>
                                <w:sz w:val="20"/>
                                <w:szCs w:val="20"/>
                              </w:rPr>
                              <w:t>I</w:t>
                            </w:r>
                            <w:proofErr w:type="spellStart"/>
                            <w:r w:rsidRPr="009322A0">
                              <w:rPr>
                                <w:rFonts w:ascii="Helvetica" w:eastAsia="Times New Roman" w:hAnsi="Helvetica" w:cs="Arial"/>
                                <w:color w:val="383838"/>
                                <w:sz w:val="20"/>
                                <w:szCs w:val="20"/>
                                <w:lang w:val="it-IT"/>
                              </w:rPr>
                              <w:t>ntegrierte</w:t>
                            </w:r>
                            <w:proofErr w:type="spellEnd"/>
                            <w:r w:rsidRPr="009322A0">
                              <w:rPr>
                                <w:rFonts w:ascii="Helvetica" w:eastAsia="Times New Roman" w:hAnsi="Helvetica" w:cs="Arial"/>
                                <w:color w:val="383838"/>
                                <w:sz w:val="20"/>
                                <w:szCs w:val="20"/>
                                <w:lang w:val="it-IT"/>
                              </w:rPr>
                              <w:t xml:space="preserve"> </w:t>
                            </w:r>
                            <w:proofErr w:type="spellStart"/>
                            <w:r w:rsidRPr="009322A0">
                              <w:rPr>
                                <w:rFonts w:ascii="Helvetica" w:eastAsia="Times New Roman" w:hAnsi="Helvetica" w:cs="Arial"/>
                                <w:color w:val="383838"/>
                                <w:sz w:val="20"/>
                                <w:szCs w:val="20"/>
                                <w:lang w:val="it-IT"/>
                              </w:rPr>
                              <w:t>Gasaufbereitung</w:t>
                            </w:r>
                            <w:proofErr w:type="spellEnd"/>
                            <w:r w:rsidRPr="009322A0">
                              <w:rPr>
                                <w:rFonts w:ascii="Helvetica" w:eastAsia="Times New Roman" w:hAnsi="Helvetica" w:cs="Arial"/>
                                <w:color w:val="383838"/>
                                <w:sz w:val="20"/>
                                <w:szCs w:val="20"/>
                                <w:lang w:val="it-IT"/>
                              </w:rPr>
                              <w:t xml:space="preserve"> und </w:t>
                            </w:r>
                            <w:proofErr w:type="spellStart"/>
                            <w:r w:rsidRPr="009322A0">
                              <w:rPr>
                                <w:rFonts w:ascii="Helvetica" w:eastAsia="Times New Roman" w:hAnsi="Helvetica" w:cs="Arial"/>
                                <w:color w:val="383838"/>
                                <w:sz w:val="20"/>
                                <w:szCs w:val="20"/>
                                <w:lang w:val="it-IT"/>
                              </w:rPr>
                              <w:t>geringer</w:t>
                            </w:r>
                            <w:proofErr w:type="spellEnd"/>
                            <w:r w:rsidRPr="009322A0">
                              <w:rPr>
                                <w:rFonts w:ascii="Helvetica" w:eastAsia="Times New Roman" w:hAnsi="Helvetica" w:cs="Arial"/>
                                <w:color w:val="383838"/>
                                <w:sz w:val="20"/>
                                <w:szCs w:val="20"/>
                                <w:lang w:val="it-IT"/>
                              </w:rPr>
                              <w:t xml:space="preserve"> </w:t>
                            </w:r>
                            <w:proofErr w:type="spellStart"/>
                            <w:r w:rsidRPr="009322A0">
                              <w:rPr>
                                <w:rFonts w:ascii="Helvetica" w:eastAsia="Times New Roman" w:hAnsi="Helvetica" w:cs="Arial"/>
                                <w:color w:val="383838"/>
                                <w:sz w:val="20"/>
                                <w:szCs w:val="20"/>
                                <w:lang w:val="it-IT"/>
                              </w:rPr>
                              <w:t>Wartungsaufwand</w:t>
                            </w:r>
                            <w:proofErr w:type="spellEnd"/>
                          </w:p>
                          <w:p w14:paraId="57DEB282" w14:textId="77777777" w:rsidR="0065283E" w:rsidRPr="0047029B" w:rsidRDefault="0065283E" w:rsidP="0047029B">
                            <w:pPr>
                              <w:rPr>
                                <w:rFonts w:ascii="Arial" w:hAnsi="Arial" w:cs="Arial"/>
                                <w:color w:val="000000"/>
                                <w:sz w:val="20"/>
                                <w:szCs w:val="20"/>
                              </w:rPr>
                            </w:pPr>
                          </w:p>
                          <w:p w14:paraId="6A8A54A8" w14:textId="77777777" w:rsidR="0065283E" w:rsidRPr="0065283E" w:rsidRDefault="0065283E" w:rsidP="0065283E">
                            <w:pPr>
                              <w:rPr>
                                <w:rFonts w:ascii="Arial" w:hAnsi="Arial" w:cs="Arial"/>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E5AD" id="Textfeld 1" o:spid="_x0000_s1027" type="#_x0000_t202" style="position:absolute;margin-left:.1pt;margin-top:18.9pt;width:460.25pt;height:10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" fillcolor="#d8d8d8 [2732]" stroked="f">
                <v:textbox>
                  <w:txbxContent>
                    <w:p w14:paraId="43691A22" w14:textId="1841EA7B" w:rsidR="0065283E" w:rsidRPr="0065283E" w:rsidRDefault="005D79FE" w:rsidP="0065283E">
                      <w:pPr>
                        <w:spacing w:line="480" w:lineRule="auto"/>
                        <w:rPr>
                          <w:rFonts w:ascii="Arial" w:hAnsi="Arial"/>
                          <w:b/>
                          <w:sz w:val="20"/>
                          <w:szCs w:val="20"/>
                        </w:rPr>
                      </w:pPr>
                      <w:r w:rsidRPr="00CB06B9">
                        <w:rPr>
                          <w:rFonts w:ascii="Arial" w:hAnsi="Arial" w:cs="Times New Roman"/>
                          <w:b/>
                          <w:color w:val="000000"/>
                          <w:sz w:val="20"/>
                          <w:szCs w:val="20"/>
                        </w:rPr>
                        <w:t>A</w:t>
                      </w:r>
                      <w:r w:rsidR="00446C5A" w:rsidRPr="00CB06B9">
                        <w:rPr>
                          <w:rFonts w:ascii="Arial" w:hAnsi="Arial" w:cs="Times New Roman"/>
                          <w:b/>
                          <w:color w:val="000000"/>
                          <w:sz w:val="20"/>
                          <w:szCs w:val="20"/>
                        </w:rPr>
                        <w:t>uf einen</w:t>
                      </w:r>
                      <w:r w:rsidRPr="00CB06B9">
                        <w:rPr>
                          <w:rFonts w:ascii="Arial" w:hAnsi="Arial" w:cs="Times New Roman"/>
                          <w:b/>
                          <w:color w:val="000000"/>
                          <w:sz w:val="20"/>
                          <w:szCs w:val="20"/>
                        </w:rPr>
                        <w:t xml:space="preserve"> Blick:</w:t>
                      </w:r>
                    </w:p>
                    <w:p w14:paraId="4761D25B" w14:textId="77777777" w:rsidR="009322A0" w:rsidRDefault="009322A0" w:rsidP="009322A0">
                      <w:pPr>
                        <w:pStyle w:val="Listenabsatz"/>
                        <w:numPr>
                          <w:ilvl w:val="0"/>
                          <w:numId w:val="2"/>
                        </w:numPr>
                        <w:spacing w:line="240" w:lineRule="auto"/>
                        <w:rPr>
                          <w:rFonts w:ascii="Helvetica" w:eastAsia="Times New Roman" w:hAnsi="Helvetica" w:cs="Arial"/>
                          <w:color w:val="383838"/>
                          <w:sz w:val="20"/>
                          <w:szCs w:val="20"/>
                        </w:rPr>
                      </w:pPr>
                      <w:r>
                        <w:rPr>
                          <w:rFonts w:ascii="Helvetica" w:eastAsia="Times New Roman" w:hAnsi="Helvetica" w:cs="Arial"/>
                          <w:color w:val="383838"/>
                          <w:sz w:val="20"/>
                          <w:szCs w:val="20"/>
                        </w:rPr>
                        <w:t>A</w:t>
                      </w:r>
                      <w:r w:rsidRPr="009322A0">
                        <w:rPr>
                          <w:rFonts w:ascii="Helvetica" w:eastAsia="Times New Roman" w:hAnsi="Helvetica" w:cs="Arial"/>
                          <w:color w:val="383838"/>
                          <w:sz w:val="20"/>
                          <w:szCs w:val="20"/>
                        </w:rPr>
                        <w:t xml:space="preserve">utomatische Online-Messung der Feuchte in sich </w:t>
                      </w:r>
                    </w:p>
                    <w:p w14:paraId="077AED9E" w14:textId="7CB503DB" w:rsidR="009322A0" w:rsidRPr="009322A0" w:rsidRDefault="009322A0" w:rsidP="009322A0">
                      <w:pPr>
                        <w:pStyle w:val="Listenabsatz"/>
                        <w:spacing w:line="360" w:lineRule="auto"/>
                        <w:ind w:left="360"/>
                        <w:rPr>
                          <w:rFonts w:ascii="Helvetica" w:eastAsia="Times New Roman" w:hAnsi="Helvetica" w:cs="Arial"/>
                          <w:color w:val="383838"/>
                          <w:sz w:val="20"/>
                          <w:szCs w:val="20"/>
                        </w:rPr>
                      </w:pPr>
                      <w:r w:rsidRPr="009322A0">
                        <w:rPr>
                          <w:rFonts w:ascii="Helvetica" w:eastAsia="Times New Roman" w:hAnsi="Helvetica" w:cs="Arial"/>
                          <w:color w:val="383838"/>
                          <w:sz w:val="20"/>
                          <w:szCs w:val="20"/>
                        </w:rPr>
                        <w:t>ändernden Zusammensetzungen</w:t>
                      </w:r>
                    </w:p>
                    <w:p w14:paraId="6029AEA9" w14:textId="3696A6E7" w:rsidR="00D06EC0" w:rsidRPr="009322A0" w:rsidRDefault="009322A0" w:rsidP="009322A0">
                      <w:pPr>
                        <w:pStyle w:val="Listenabsatz"/>
                        <w:numPr>
                          <w:ilvl w:val="0"/>
                          <w:numId w:val="2"/>
                        </w:numPr>
                        <w:spacing w:line="360" w:lineRule="auto"/>
                        <w:rPr>
                          <w:rFonts w:ascii="Helvetica" w:eastAsia="Times New Roman" w:hAnsi="Helvetica" w:cs="Arial"/>
                          <w:color w:val="383838"/>
                          <w:sz w:val="20"/>
                          <w:szCs w:val="20"/>
                        </w:rPr>
                      </w:pPr>
                      <w:r w:rsidRPr="009322A0">
                        <w:rPr>
                          <w:rFonts w:ascii="Helvetica" w:eastAsia="Times New Roman" w:hAnsi="Helvetica" w:cs="Arial"/>
                          <w:color w:val="383838"/>
                          <w:sz w:val="20"/>
                          <w:szCs w:val="20"/>
                        </w:rPr>
                        <w:t xml:space="preserve">Messbereich bis zu 1 </w:t>
                      </w:r>
                      <w:proofErr w:type="spellStart"/>
                      <w:r w:rsidRPr="009322A0">
                        <w:rPr>
                          <w:rFonts w:ascii="Helvetica" w:eastAsia="Times New Roman" w:hAnsi="Helvetica" w:cs="Arial"/>
                          <w:color w:val="383838"/>
                          <w:sz w:val="20"/>
                          <w:szCs w:val="20"/>
                        </w:rPr>
                        <w:t>ppm</w:t>
                      </w:r>
                      <w:r w:rsidRPr="009322A0">
                        <w:rPr>
                          <w:rFonts w:ascii="Helvetica" w:eastAsia="Times New Roman" w:hAnsi="Helvetica" w:cs="Arial"/>
                          <w:color w:val="383838"/>
                          <w:sz w:val="20"/>
                          <w:szCs w:val="20"/>
                          <w:vertAlign w:val="subscript"/>
                        </w:rPr>
                        <w:t>V</w:t>
                      </w:r>
                      <w:proofErr w:type="spellEnd"/>
                    </w:p>
                    <w:p w14:paraId="48CF83CB" w14:textId="5435656D" w:rsidR="0047029B" w:rsidRPr="00F610F2" w:rsidRDefault="009322A0" w:rsidP="009322A0">
                      <w:pPr>
                        <w:pStyle w:val="Listenabsatz"/>
                        <w:numPr>
                          <w:ilvl w:val="0"/>
                          <w:numId w:val="2"/>
                        </w:numPr>
                        <w:spacing w:after="160" w:line="259" w:lineRule="auto"/>
                        <w:rPr>
                          <w:rFonts w:ascii="Helvetica" w:hAnsi="Helvetica" w:cs="Times New Roman"/>
                          <w:color w:val="000000"/>
                          <w:sz w:val="20"/>
                          <w:szCs w:val="20"/>
                        </w:rPr>
                      </w:pPr>
                      <w:r>
                        <w:rPr>
                          <w:rFonts w:ascii="Helvetica" w:eastAsia="Times New Roman" w:hAnsi="Helvetica" w:cs="Arial"/>
                          <w:color w:val="383838"/>
                          <w:sz w:val="20"/>
                          <w:szCs w:val="20"/>
                        </w:rPr>
                        <w:t>I</w:t>
                      </w:r>
                      <w:proofErr w:type="spellStart"/>
                      <w:r w:rsidRPr="009322A0">
                        <w:rPr>
                          <w:rFonts w:ascii="Helvetica" w:eastAsia="Times New Roman" w:hAnsi="Helvetica" w:cs="Arial"/>
                          <w:color w:val="383838"/>
                          <w:sz w:val="20"/>
                          <w:szCs w:val="20"/>
                          <w:lang w:val="it-IT"/>
                        </w:rPr>
                        <w:t>ntegrierte</w:t>
                      </w:r>
                      <w:proofErr w:type="spellEnd"/>
                      <w:r w:rsidRPr="009322A0">
                        <w:rPr>
                          <w:rFonts w:ascii="Helvetica" w:eastAsia="Times New Roman" w:hAnsi="Helvetica" w:cs="Arial"/>
                          <w:color w:val="383838"/>
                          <w:sz w:val="20"/>
                          <w:szCs w:val="20"/>
                          <w:lang w:val="it-IT"/>
                        </w:rPr>
                        <w:t xml:space="preserve"> </w:t>
                      </w:r>
                      <w:proofErr w:type="spellStart"/>
                      <w:r w:rsidRPr="009322A0">
                        <w:rPr>
                          <w:rFonts w:ascii="Helvetica" w:eastAsia="Times New Roman" w:hAnsi="Helvetica" w:cs="Arial"/>
                          <w:color w:val="383838"/>
                          <w:sz w:val="20"/>
                          <w:szCs w:val="20"/>
                          <w:lang w:val="it-IT"/>
                        </w:rPr>
                        <w:t>Gasaufbereitung</w:t>
                      </w:r>
                      <w:proofErr w:type="spellEnd"/>
                      <w:r w:rsidRPr="009322A0">
                        <w:rPr>
                          <w:rFonts w:ascii="Helvetica" w:eastAsia="Times New Roman" w:hAnsi="Helvetica" w:cs="Arial"/>
                          <w:color w:val="383838"/>
                          <w:sz w:val="20"/>
                          <w:szCs w:val="20"/>
                          <w:lang w:val="it-IT"/>
                        </w:rPr>
                        <w:t xml:space="preserve"> und </w:t>
                      </w:r>
                      <w:proofErr w:type="spellStart"/>
                      <w:r w:rsidRPr="009322A0">
                        <w:rPr>
                          <w:rFonts w:ascii="Helvetica" w:eastAsia="Times New Roman" w:hAnsi="Helvetica" w:cs="Arial"/>
                          <w:color w:val="383838"/>
                          <w:sz w:val="20"/>
                          <w:szCs w:val="20"/>
                          <w:lang w:val="it-IT"/>
                        </w:rPr>
                        <w:t>geringer</w:t>
                      </w:r>
                      <w:proofErr w:type="spellEnd"/>
                      <w:r w:rsidRPr="009322A0">
                        <w:rPr>
                          <w:rFonts w:ascii="Helvetica" w:eastAsia="Times New Roman" w:hAnsi="Helvetica" w:cs="Arial"/>
                          <w:color w:val="383838"/>
                          <w:sz w:val="20"/>
                          <w:szCs w:val="20"/>
                          <w:lang w:val="it-IT"/>
                        </w:rPr>
                        <w:t xml:space="preserve"> </w:t>
                      </w:r>
                      <w:proofErr w:type="spellStart"/>
                      <w:r w:rsidRPr="009322A0">
                        <w:rPr>
                          <w:rFonts w:ascii="Helvetica" w:eastAsia="Times New Roman" w:hAnsi="Helvetica" w:cs="Arial"/>
                          <w:color w:val="383838"/>
                          <w:sz w:val="20"/>
                          <w:szCs w:val="20"/>
                          <w:lang w:val="it-IT"/>
                        </w:rPr>
                        <w:t>Wartungsaufwand</w:t>
                      </w:r>
                      <w:proofErr w:type="spellEnd"/>
                    </w:p>
                    <w:p w14:paraId="57DEB282" w14:textId="77777777" w:rsidR="0065283E" w:rsidRPr="0047029B" w:rsidRDefault="0065283E" w:rsidP="0047029B">
                      <w:pPr>
                        <w:rPr>
                          <w:rFonts w:ascii="Arial" w:hAnsi="Arial" w:cs="Arial"/>
                          <w:color w:val="000000"/>
                          <w:sz w:val="20"/>
                          <w:szCs w:val="20"/>
                        </w:rPr>
                      </w:pPr>
                    </w:p>
                    <w:p w14:paraId="6A8A54A8" w14:textId="77777777" w:rsidR="0065283E" w:rsidRPr="0065283E" w:rsidRDefault="0065283E" w:rsidP="0065283E">
                      <w:pPr>
                        <w:rPr>
                          <w:rFonts w:ascii="Arial" w:hAnsi="Arial" w:cs="Arial"/>
                          <w:color w:val="000000"/>
                          <w:sz w:val="20"/>
                          <w:szCs w:val="20"/>
                        </w:rPr>
                      </w:pPr>
                    </w:p>
                  </w:txbxContent>
                </v:textbox>
                <w10:wrap type="square" anchorx="margin"/>
              </v:shape>
            </w:pict>
          </mc:Fallback>
        </mc:AlternateContent>
      </w:r>
      <w:r w:rsidR="00000792" w:rsidRPr="00CD32C5">
        <w:rPr>
          <w:rFonts w:ascii="Helvetica" w:hAnsi="Helvetica" w:cs="Arial"/>
          <w:b/>
          <w:noProof/>
          <w:sz w:val="20"/>
          <w:szCs w:val="20"/>
        </w:rPr>
        <mc:AlternateContent>
          <mc:Choice Requires="wps">
            <w:drawing>
              <wp:anchor distT="0" distB="0" distL="114300" distR="114300" simplePos="0" relativeHeight="251686912" behindDoc="0" locked="0" layoutInCell="1" allowOverlap="1" wp14:anchorId="5E5E11C3" wp14:editId="0B1EF645">
                <wp:simplePos x="0" y="0"/>
                <wp:positionH relativeFrom="column">
                  <wp:posOffset>3890010</wp:posOffset>
                </wp:positionH>
                <wp:positionV relativeFrom="paragraph">
                  <wp:posOffset>944880</wp:posOffset>
                </wp:positionV>
                <wp:extent cx="129600" cy="129600"/>
                <wp:effectExtent l="0" t="0" r="10160" b="10160"/>
                <wp:wrapSquare wrapText="bothSides"/>
                <wp:docPr id="10" name="Textfeld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9600" cy="129600"/>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3A9089" w14:textId="7BB64455" w:rsidR="000C1DB4" w:rsidRDefault="00E10655" w:rsidP="007C5203">
                            <w:pPr>
                              <w:pStyle w:val="Listenabsatz"/>
                              <w:numPr>
                                <w:ilvl w:val="0"/>
                                <w:numId w:val="4"/>
                              </w:numPr>
                            </w:pPr>
                            <w:r>
                              <w:rPr>
                                <w:noProof/>
                              </w:rPr>
                              <w:drawing>
                                <wp:inline distT="0" distB="0" distL="0" distR="0" wp14:anchorId="0A8F0103" wp14:editId="2B267661">
                                  <wp:extent cx="0" cy="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913062">
                              <w:t>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E11C3" id="Textfeld 10" o:spid="_x0000_s1028" type="#_x0000_t202" style="position:absolute;margin-left:306.3pt;margin-top:74.4pt;width:10.2pt;height:10.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" fillcolor="white [3212]" strokecolor="#7f7f7f [1612]">
                <v:path arrowok="t"/>
                <o:lock v:ext="edit" aspectratio="t"/>
                <v:textbox>
                  <w:txbxContent>
                    <w:p w14:paraId="4D3A9089" w14:textId="7BB64455" w:rsidR="000C1DB4" w:rsidRDefault="00E10655" w:rsidP="007C5203">
                      <w:pPr>
                        <w:pStyle w:val="Listenabsatz"/>
                        <w:numPr>
                          <w:ilvl w:val="0"/>
                          <w:numId w:val="4"/>
                        </w:numPr>
                      </w:pPr>
                      <w:r>
                        <w:rPr>
                          <w:noProof/>
                        </w:rPr>
                        <w:drawing>
                          <wp:inline distT="0" distB="0" distL="0" distR="0" wp14:anchorId="0A8F0103" wp14:editId="2B267661">
                            <wp:extent cx="0" cy="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913062">
                        <w:t>xx</w:t>
                      </w:r>
                    </w:p>
                  </w:txbxContent>
                </v:textbox>
                <w10:wrap type="square"/>
              </v:shape>
            </w:pict>
          </mc:Fallback>
        </mc:AlternateContent>
      </w:r>
      <w:r w:rsidR="001320C4" w:rsidRPr="00CD32C5">
        <w:rPr>
          <w:rFonts w:ascii="Helvetica" w:hAnsi="Helvetica" w:cs="Times New Roman"/>
          <w:noProof/>
          <w:color w:val="000000"/>
          <w:sz w:val="20"/>
          <w:szCs w:val="20"/>
        </w:rPr>
        <w:t xml:space="preserve">                                                                                                               </w:t>
      </w:r>
      <w:r w:rsidR="00BF2DF1" w:rsidRPr="00CD32C5">
        <w:rPr>
          <w:rFonts w:ascii="Helvetica" w:hAnsi="Helvetica" w:cs="Arial"/>
          <w:b/>
          <w:noProof/>
          <w:sz w:val="20"/>
          <w:szCs w:val="20"/>
        </w:rPr>
        <mc:AlternateContent>
          <mc:Choice Requires="wps">
            <w:drawing>
              <wp:anchor distT="0" distB="0" distL="114300" distR="114300" simplePos="0" relativeHeight="251684864" behindDoc="0" locked="0" layoutInCell="1" allowOverlap="1" wp14:anchorId="02D9B72F" wp14:editId="4ABF16AB">
                <wp:simplePos x="0" y="0"/>
                <wp:positionH relativeFrom="column">
                  <wp:posOffset>3787140</wp:posOffset>
                </wp:positionH>
                <wp:positionV relativeFrom="paragraph">
                  <wp:posOffset>239395</wp:posOffset>
                </wp:positionV>
                <wp:extent cx="1794510" cy="1158875"/>
                <wp:effectExtent l="0" t="0" r="0" b="3175"/>
                <wp:wrapSquare wrapText="bothSides"/>
                <wp:docPr id="6" name="Textfeld 6"/>
                <wp:cNvGraphicFramePr/>
                <a:graphic xmlns:a="http://schemas.openxmlformats.org/drawingml/2006/main">
                  <a:graphicData uri="http://schemas.microsoft.com/office/word/2010/wordprocessingShape">
                    <wps:wsp>
                      <wps:cNvSpPr txBox="1"/>
                      <wps:spPr>
                        <a:xfrm>
                          <a:off x="0" y="0"/>
                          <a:ext cx="1794510" cy="1158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C91C13" w14:textId="77777777" w:rsidR="000C1DB4" w:rsidRPr="00CB06B9" w:rsidRDefault="000C1DB4" w:rsidP="0007550E">
                            <w:pPr>
                              <w:spacing w:line="360" w:lineRule="auto"/>
                              <w:rPr>
                                <w:rFonts w:ascii="Arial" w:hAnsi="Arial" w:cs="Times New Roman"/>
                                <w:b/>
                                <w:color w:val="000000"/>
                                <w:sz w:val="20"/>
                                <w:szCs w:val="20"/>
                                <w:lang w:val="de-DE"/>
                              </w:rPr>
                            </w:pPr>
                            <w:r w:rsidRPr="00CB06B9">
                              <w:rPr>
                                <w:rFonts w:ascii="Arial" w:hAnsi="Arial" w:cs="Times New Roman"/>
                                <w:b/>
                                <w:color w:val="000000"/>
                                <w:sz w:val="20"/>
                                <w:szCs w:val="20"/>
                                <w:lang w:val="de-DE"/>
                              </w:rPr>
                              <w:t>Zusätzlich verfügbar:</w:t>
                            </w:r>
                          </w:p>
                          <w:p w14:paraId="6246ECC0" w14:textId="77777777" w:rsidR="000C1DB4" w:rsidRPr="00CB06B9" w:rsidRDefault="000C1DB4" w:rsidP="00457EE3">
                            <w:pPr>
                              <w:spacing w:line="360" w:lineRule="auto"/>
                              <w:rPr>
                                <w:rFonts w:ascii="Arial" w:hAnsi="Arial"/>
                                <w:bCs/>
                                <w:sz w:val="20"/>
                                <w:szCs w:val="20"/>
                                <w:lang w:val="de-DE"/>
                              </w:rPr>
                            </w:pPr>
                            <w:r w:rsidRPr="00CB06B9">
                              <w:rPr>
                                <w:rFonts w:ascii="Arial" w:hAnsi="Arial"/>
                                <w:bCs/>
                                <w:sz w:val="20"/>
                                <w:szCs w:val="20"/>
                                <w:lang w:val="de-DE"/>
                              </w:rPr>
                              <w:t xml:space="preserve">     </w:t>
                            </w:r>
                            <w:r w:rsidRPr="00457EE3">
                              <w:rPr>
                                <w:rFonts w:ascii="Arial" w:hAnsi="Arial"/>
                                <w:bCs/>
                                <w:sz w:val="18"/>
                                <w:szCs w:val="18"/>
                                <w:lang w:val="de-DE"/>
                              </w:rPr>
                              <w:t xml:space="preserve"> </w:t>
                            </w:r>
                            <w:r w:rsidRPr="00CB06B9">
                              <w:rPr>
                                <w:rFonts w:ascii="Arial" w:hAnsi="Arial"/>
                                <w:bCs/>
                                <w:sz w:val="20"/>
                                <w:szCs w:val="20"/>
                                <w:lang w:val="de-DE"/>
                              </w:rPr>
                              <w:t>Fotos</w:t>
                            </w:r>
                            <w:r w:rsidRPr="00CB06B9">
                              <w:rPr>
                                <w:rFonts w:ascii="Arial" w:hAnsi="Arial"/>
                                <w:bCs/>
                                <w:sz w:val="20"/>
                                <w:szCs w:val="20"/>
                                <w:lang w:val="de-DE"/>
                              </w:rPr>
                              <w:br/>
                              <w:t xml:space="preserve">      Videos</w:t>
                            </w:r>
                            <w:r w:rsidR="00000792">
                              <w:rPr>
                                <w:rFonts w:ascii="Arial" w:hAnsi="Arial"/>
                                <w:bCs/>
                                <w:sz w:val="20"/>
                                <w:szCs w:val="20"/>
                                <w:lang w:val="de-DE"/>
                              </w:rPr>
                              <w:t xml:space="preserve"> </w:t>
                            </w:r>
                            <w:r w:rsidRPr="00CB06B9">
                              <w:rPr>
                                <w:rFonts w:ascii="Arial" w:hAnsi="Arial"/>
                                <w:bCs/>
                                <w:sz w:val="20"/>
                                <w:szCs w:val="20"/>
                                <w:lang w:val="de-DE"/>
                              </w:rPr>
                              <w:br/>
                              <w:t xml:space="preserve">      </w:t>
                            </w:r>
                            <w:proofErr w:type="gramStart"/>
                            <w:r w:rsidRPr="00CB06B9">
                              <w:rPr>
                                <w:rFonts w:ascii="Arial" w:hAnsi="Arial"/>
                                <w:bCs/>
                                <w:sz w:val="20"/>
                                <w:szCs w:val="20"/>
                                <w:lang w:val="de-DE"/>
                              </w:rPr>
                              <w:t>Englische</w:t>
                            </w:r>
                            <w:proofErr w:type="gramEnd"/>
                            <w:r w:rsidRPr="00CB06B9">
                              <w:rPr>
                                <w:rFonts w:ascii="Arial" w:hAnsi="Arial"/>
                                <w:bCs/>
                                <w:sz w:val="20"/>
                                <w:szCs w:val="20"/>
                                <w:lang w:val="de-DE"/>
                              </w:rPr>
                              <w:t xml:space="preserv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9B72F" id="Textfeld 6" o:spid="_x0000_s1029" type="#_x0000_t202" style="position:absolute;margin-left:298.2pt;margin-top:18.85pt;width:141.3pt;height:9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" filled="f" stroked="f">
                <v:textbox>
                  <w:txbxContent>
                    <w:p w14:paraId="74C91C13" w14:textId="77777777" w:rsidR="000C1DB4" w:rsidRPr="00CB06B9" w:rsidRDefault="000C1DB4" w:rsidP="0007550E">
                      <w:pPr>
                        <w:spacing w:line="360" w:lineRule="auto"/>
                        <w:rPr>
                          <w:rFonts w:ascii="Arial" w:hAnsi="Arial" w:cs="Times New Roman"/>
                          <w:b/>
                          <w:color w:val="000000"/>
                          <w:sz w:val="20"/>
                          <w:szCs w:val="20"/>
                          <w:lang w:val="de-DE"/>
                        </w:rPr>
                      </w:pPr>
                      <w:r w:rsidRPr="00CB06B9">
                        <w:rPr>
                          <w:rFonts w:ascii="Arial" w:hAnsi="Arial" w:cs="Times New Roman"/>
                          <w:b/>
                          <w:color w:val="000000"/>
                          <w:sz w:val="20"/>
                          <w:szCs w:val="20"/>
                          <w:lang w:val="de-DE"/>
                        </w:rPr>
                        <w:t>Zusätzlich verfügbar:</w:t>
                      </w:r>
                    </w:p>
                    <w:p w14:paraId="6246ECC0" w14:textId="77777777" w:rsidR="000C1DB4" w:rsidRPr="00CB06B9" w:rsidRDefault="000C1DB4" w:rsidP="00457EE3">
                      <w:pPr>
                        <w:spacing w:line="360" w:lineRule="auto"/>
                        <w:rPr>
                          <w:rFonts w:ascii="Arial" w:hAnsi="Arial"/>
                          <w:bCs/>
                          <w:sz w:val="20"/>
                          <w:szCs w:val="20"/>
                          <w:lang w:val="de-DE"/>
                        </w:rPr>
                      </w:pPr>
                      <w:r w:rsidRPr="00CB06B9">
                        <w:rPr>
                          <w:rFonts w:ascii="Arial" w:hAnsi="Arial"/>
                          <w:bCs/>
                          <w:sz w:val="20"/>
                          <w:szCs w:val="20"/>
                          <w:lang w:val="de-DE"/>
                        </w:rPr>
                        <w:t xml:space="preserve">     </w:t>
                      </w:r>
                      <w:r w:rsidRPr="00457EE3">
                        <w:rPr>
                          <w:rFonts w:ascii="Arial" w:hAnsi="Arial"/>
                          <w:bCs/>
                          <w:sz w:val="18"/>
                          <w:szCs w:val="18"/>
                          <w:lang w:val="de-DE"/>
                        </w:rPr>
                        <w:t xml:space="preserve"> </w:t>
                      </w:r>
                      <w:r w:rsidRPr="00CB06B9">
                        <w:rPr>
                          <w:rFonts w:ascii="Arial" w:hAnsi="Arial"/>
                          <w:bCs/>
                          <w:sz w:val="20"/>
                          <w:szCs w:val="20"/>
                          <w:lang w:val="de-DE"/>
                        </w:rPr>
                        <w:t>Fotos</w:t>
                      </w:r>
                      <w:r w:rsidRPr="00CB06B9">
                        <w:rPr>
                          <w:rFonts w:ascii="Arial" w:hAnsi="Arial"/>
                          <w:bCs/>
                          <w:sz w:val="20"/>
                          <w:szCs w:val="20"/>
                          <w:lang w:val="de-DE"/>
                        </w:rPr>
                        <w:br/>
                        <w:t xml:space="preserve">      Videos</w:t>
                      </w:r>
                      <w:r w:rsidR="00000792">
                        <w:rPr>
                          <w:rFonts w:ascii="Arial" w:hAnsi="Arial"/>
                          <w:bCs/>
                          <w:sz w:val="20"/>
                          <w:szCs w:val="20"/>
                          <w:lang w:val="de-DE"/>
                        </w:rPr>
                        <w:t xml:space="preserve"> </w:t>
                      </w:r>
                      <w:r w:rsidRPr="00CB06B9">
                        <w:rPr>
                          <w:rFonts w:ascii="Arial" w:hAnsi="Arial"/>
                          <w:bCs/>
                          <w:sz w:val="20"/>
                          <w:szCs w:val="20"/>
                          <w:lang w:val="de-DE"/>
                        </w:rPr>
                        <w:br/>
                        <w:t xml:space="preserve">      </w:t>
                      </w:r>
                      <w:proofErr w:type="gramStart"/>
                      <w:r w:rsidRPr="00CB06B9">
                        <w:rPr>
                          <w:rFonts w:ascii="Arial" w:hAnsi="Arial"/>
                          <w:bCs/>
                          <w:sz w:val="20"/>
                          <w:szCs w:val="20"/>
                          <w:lang w:val="de-DE"/>
                        </w:rPr>
                        <w:t>Englische</w:t>
                      </w:r>
                      <w:proofErr w:type="gramEnd"/>
                      <w:r w:rsidRPr="00CB06B9">
                        <w:rPr>
                          <w:rFonts w:ascii="Arial" w:hAnsi="Arial"/>
                          <w:bCs/>
                          <w:sz w:val="20"/>
                          <w:szCs w:val="20"/>
                          <w:lang w:val="de-DE"/>
                        </w:rPr>
                        <w:t xml:space="preserve"> Version</w:t>
                      </w:r>
                    </w:p>
                  </w:txbxContent>
                </v:textbox>
                <w10:wrap type="square"/>
              </v:shape>
            </w:pict>
          </mc:Fallback>
        </mc:AlternateContent>
      </w:r>
      <w:r w:rsidR="000C1DB4" w:rsidRPr="00CD32C5">
        <w:rPr>
          <w:rFonts w:ascii="Helvetica" w:hAnsi="Helvetica" w:cs="Arial"/>
          <w:b/>
          <w:noProof/>
          <w:sz w:val="20"/>
          <w:szCs w:val="20"/>
        </w:rPr>
        <mc:AlternateContent>
          <mc:Choice Requires="wps">
            <w:drawing>
              <wp:anchor distT="0" distB="0" distL="114300" distR="114300" simplePos="0" relativeHeight="251685888" behindDoc="0" locked="0" layoutInCell="1" allowOverlap="1" wp14:anchorId="60D80FF6" wp14:editId="11C61CE3">
                <wp:simplePos x="0" y="0"/>
                <wp:positionH relativeFrom="column">
                  <wp:posOffset>3893820</wp:posOffset>
                </wp:positionH>
                <wp:positionV relativeFrom="paragraph">
                  <wp:posOffset>721995</wp:posOffset>
                </wp:positionV>
                <wp:extent cx="128270" cy="128270"/>
                <wp:effectExtent l="0" t="0" r="24130" b="24130"/>
                <wp:wrapSquare wrapText="bothSides"/>
                <wp:docPr id="8" name="Textfeld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640B7E" w14:textId="77777777" w:rsidR="000C1DB4" w:rsidRDefault="000C1DB4" w:rsidP="000C1D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80FF6" id="Textfeld 8" o:spid="_x0000_s1030" type="#_x0000_t202" style="position:absolute;margin-left:306.6pt;margin-top:56.85pt;width:10.1pt;height:1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" fillcolor="white [3212]" strokecolor="#7f7f7f [1612]">
                <v:path arrowok="t"/>
                <o:lock v:ext="edit" aspectratio="t"/>
                <v:textbox>
                  <w:txbxContent>
                    <w:p w14:paraId="73640B7E" w14:textId="77777777" w:rsidR="000C1DB4" w:rsidRDefault="000C1DB4" w:rsidP="000C1DB4"/>
                  </w:txbxContent>
                </v:textbox>
                <w10:wrap type="square"/>
              </v:shape>
            </w:pict>
          </mc:Fallback>
        </mc:AlternateContent>
      </w:r>
    </w:p>
    <w:p w14:paraId="60FC3C3A" w14:textId="77777777" w:rsidR="003B1F60" w:rsidRDefault="003B1F60" w:rsidP="003B1F60">
      <w:pPr>
        <w:pStyle w:val="Default"/>
        <w:spacing w:line="276" w:lineRule="auto"/>
        <w:ind w:right="142"/>
        <w:rPr>
          <w:rFonts w:ascii="Helvetica" w:hAnsi="Helvetica" w:cs="Arial"/>
          <w:b/>
          <w:bCs/>
          <w:color w:val="000000" w:themeColor="text1"/>
          <w:sz w:val="22"/>
          <w:szCs w:val="22"/>
        </w:rPr>
      </w:pPr>
    </w:p>
    <w:p w14:paraId="09E56C09" w14:textId="77777777" w:rsidR="00EF7E44" w:rsidRDefault="00EF7E44" w:rsidP="00F610F2">
      <w:pPr>
        <w:pStyle w:val="Default"/>
        <w:spacing w:line="276" w:lineRule="auto"/>
        <w:ind w:right="142"/>
        <w:rPr>
          <w:rFonts w:ascii="Helvetica" w:hAnsi="Helvetica" w:cs="Arial"/>
          <w:b/>
          <w:bCs/>
          <w:color w:val="0070C0"/>
        </w:rPr>
      </w:pPr>
    </w:p>
    <w:p w14:paraId="12D7C6FC" w14:textId="4CAE8633" w:rsidR="00F610F2" w:rsidRPr="00E760B9" w:rsidRDefault="00F610F2" w:rsidP="00F610F2">
      <w:pPr>
        <w:pStyle w:val="Default"/>
        <w:spacing w:line="276" w:lineRule="auto"/>
        <w:ind w:right="142"/>
        <w:rPr>
          <w:rFonts w:ascii="Helvetica" w:hAnsi="Helvetica" w:cs="Arial"/>
          <w:b/>
          <w:bCs/>
          <w:color w:val="0070C0"/>
        </w:rPr>
      </w:pPr>
      <w:r w:rsidRPr="00E760B9">
        <w:rPr>
          <w:rFonts w:ascii="Helvetica" w:hAnsi="Helvetica" w:cs="Arial"/>
          <w:b/>
          <w:bCs/>
          <w:color w:val="0070C0"/>
        </w:rPr>
        <w:t xml:space="preserve">Optimiert für </w:t>
      </w:r>
      <w:r>
        <w:rPr>
          <w:rFonts w:ascii="Helvetica" w:hAnsi="Helvetica" w:cs="Arial"/>
          <w:b/>
          <w:bCs/>
          <w:color w:val="0070C0"/>
        </w:rPr>
        <w:t xml:space="preserve">die Veröffentlichung in </w:t>
      </w:r>
      <w:r w:rsidRPr="00E760B9">
        <w:rPr>
          <w:rFonts w:ascii="Helvetica" w:hAnsi="Helvetica" w:cs="Arial"/>
          <w:b/>
          <w:bCs/>
          <w:color w:val="0070C0"/>
        </w:rPr>
        <w:t xml:space="preserve">Print </w:t>
      </w:r>
      <w:r w:rsidR="00977AC6">
        <w:rPr>
          <w:rFonts w:ascii="Helvetica" w:hAnsi="Helvetica" w:cs="Arial"/>
          <w:b/>
          <w:bCs/>
          <w:color w:val="0070C0"/>
        </w:rPr>
        <w:t xml:space="preserve">ca. </w:t>
      </w:r>
      <w:r w:rsidR="009322A0">
        <w:rPr>
          <w:rFonts w:ascii="Helvetica" w:hAnsi="Helvetica" w:cs="Arial"/>
          <w:b/>
          <w:bCs/>
          <w:color w:val="0070C0"/>
        </w:rPr>
        <w:t>4</w:t>
      </w:r>
      <w:r w:rsidR="00B05FB5">
        <w:rPr>
          <w:rFonts w:ascii="Helvetica" w:hAnsi="Helvetica" w:cs="Arial"/>
          <w:b/>
          <w:bCs/>
          <w:color w:val="0070C0"/>
        </w:rPr>
        <w:t>.5</w:t>
      </w:r>
      <w:r w:rsidR="009322A0">
        <w:rPr>
          <w:rFonts w:ascii="Helvetica" w:hAnsi="Helvetica" w:cs="Arial"/>
          <w:b/>
          <w:bCs/>
          <w:color w:val="0070C0"/>
        </w:rPr>
        <w:t>0</w:t>
      </w:r>
      <w:r w:rsidR="00B05FB5">
        <w:rPr>
          <w:rFonts w:ascii="Helvetica" w:hAnsi="Helvetica" w:cs="Arial"/>
          <w:b/>
          <w:bCs/>
          <w:color w:val="0070C0"/>
        </w:rPr>
        <w:t>0</w:t>
      </w:r>
      <w:r w:rsidR="00977AC6">
        <w:rPr>
          <w:rFonts w:ascii="Helvetica" w:hAnsi="Helvetica" w:cs="Arial"/>
          <w:b/>
          <w:bCs/>
          <w:color w:val="0070C0"/>
        </w:rPr>
        <w:t xml:space="preserve"> Zeichen </w:t>
      </w:r>
      <w:r w:rsidRPr="00E760B9">
        <w:rPr>
          <w:rFonts w:ascii="Helvetica" w:hAnsi="Helvetica" w:cs="Arial"/>
          <w:b/>
          <w:bCs/>
          <w:color w:val="0070C0"/>
        </w:rPr>
        <w:t>(</w:t>
      </w:r>
      <w:proofErr w:type="gramStart"/>
      <w:r w:rsidRPr="00E760B9">
        <w:rPr>
          <w:rFonts w:ascii="Helvetica" w:hAnsi="Helvetica" w:cs="Arial"/>
          <w:b/>
          <w:bCs/>
          <w:color w:val="0070C0"/>
        </w:rPr>
        <w:t>Online Seite</w:t>
      </w:r>
      <w:proofErr w:type="gramEnd"/>
      <w:r w:rsidRPr="00E760B9">
        <w:rPr>
          <w:rFonts w:ascii="Helvetica" w:hAnsi="Helvetica" w:cs="Arial"/>
          <w:b/>
          <w:bCs/>
          <w:color w:val="0070C0"/>
        </w:rPr>
        <w:t xml:space="preserve"> </w:t>
      </w:r>
      <w:r w:rsidR="009322A0">
        <w:rPr>
          <w:rFonts w:ascii="Helvetica" w:hAnsi="Helvetica" w:cs="Arial"/>
          <w:b/>
          <w:bCs/>
          <w:color w:val="0070C0"/>
        </w:rPr>
        <w:t>3</w:t>
      </w:r>
      <w:r w:rsidRPr="00E760B9">
        <w:rPr>
          <w:rFonts w:ascii="Helvetica" w:hAnsi="Helvetica" w:cs="Arial"/>
          <w:b/>
          <w:bCs/>
          <w:color w:val="0070C0"/>
        </w:rPr>
        <w:t>)</w:t>
      </w:r>
    </w:p>
    <w:p w14:paraId="0BE1CADC" w14:textId="77777777" w:rsidR="00F610F2" w:rsidRDefault="00F610F2" w:rsidP="00F610F2">
      <w:pPr>
        <w:spacing w:line="360" w:lineRule="auto"/>
        <w:rPr>
          <w:rFonts w:ascii="Helvetica" w:hAnsi="Helvetica" w:cs="Arial"/>
          <w:b/>
          <w:bCs/>
          <w:color w:val="000000" w:themeColor="text1"/>
          <w:sz w:val="22"/>
          <w:szCs w:val="22"/>
        </w:rPr>
      </w:pPr>
    </w:p>
    <w:p w14:paraId="56DF7E5F" w14:textId="2A1DF029" w:rsidR="009322A0" w:rsidRPr="009322A0" w:rsidRDefault="002A608B" w:rsidP="009322A0">
      <w:pPr>
        <w:spacing w:line="360" w:lineRule="auto"/>
        <w:rPr>
          <w:rFonts w:ascii="Helvetica" w:hAnsi="Helvetica" w:cs="Arial"/>
          <w:b/>
          <w:bCs/>
          <w:color w:val="000000" w:themeColor="text1"/>
          <w:sz w:val="22"/>
          <w:szCs w:val="22"/>
          <w:lang w:val="de-DE"/>
        </w:rPr>
      </w:pPr>
      <w:proofErr w:type="spellStart"/>
      <w:r>
        <w:rPr>
          <w:rFonts w:ascii="Helvetica" w:hAnsi="Helvetica" w:cs="Arial"/>
          <w:b/>
          <w:bCs/>
          <w:color w:val="000000" w:themeColor="text1"/>
          <w:sz w:val="22"/>
          <w:szCs w:val="22"/>
        </w:rPr>
        <w:t>Friedrichsdorf</w:t>
      </w:r>
      <w:proofErr w:type="spellEnd"/>
      <w:r w:rsidR="002D5A47" w:rsidRPr="00CD32C5">
        <w:rPr>
          <w:rFonts w:ascii="Helvetica" w:hAnsi="Helvetica" w:cs="Arial"/>
          <w:b/>
          <w:bCs/>
          <w:color w:val="000000" w:themeColor="text1"/>
          <w:sz w:val="22"/>
          <w:szCs w:val="22"/>
        </w:rPr>
        <w:t xml:space="preserve">, </w:t>
      </w:r>
      <w:proofErr w:type="spellStart"/>
      <w:r w:rsidR="003C17A4">
        <w:rPr>
          <w:rFonts w:ascii="Helvetica" w:hAnsi="Helvetica" w:cs="Arial"/>
          <w:b/>
          <w:bCs/>
          <w:color w:val="000000" w:themeColor="text1"/>
          <w:sz w:val="22"/>
          <w:szCs w:val="22"/>
        </w:rPr>
        <w:t>März</w:t>
      </w:r>
      <w:proofErr w:type="spellEnd"/>
      <w:r w:rsidR="007609D0" w:rsidRPr="00CD32C5">
        <w:rPr>
          <w:rFonts w:ascii="Helvetica" w:hAnsi="Helvetica" w:cs="Arial"/>
          <w:b/>
          <w:bCs/>
          <w:color w:val="000000" w:themeColor="text1"/>
          <w:sz w:val="22"/>
          <w:szCs w:val="22"/>
        </w:rPr>
        <w:t xml:space="preserve"> </w:t>
      </w:r>
      <w:r w:rsidR="006A3600" w:rsidRPr="00CD32C5">
        <w:rPr>
          <w:rFonts w:ascii="Helvetica" w:hAnsi="Helvetica" w:cs="Arial"/>
          <w:b/>
          <w:bCs/>
          <w:color w:val="000000" w:themeColor="text1"/>
          <w:sz w:val="22"/>
          <w:szCs w:val="22"/>
        </w:rPr>
        <w:t>202</w:t>
      </w:r>
      <w:r w:rsidR="009322A0">
        <w:rPr>
          <w:rFonts w:ascii="Helvetica" w:hAnsi="Helvetica" w:cs="Arial"/>
          <w:b/>
          <w:bCs/>
          <w:color w:val="000000" w:themeColor="text1"/>
          <w:sz w:val="22"/>
          <w:szCs w:val="22"/>
        </w:rPr>
        <w:t>4</w:t>
      </w:r>
      <w:r w:rsidR="001E0B3E" w:rsidRPr="00D06EC0">
        <w:rPr>
          <w:rFonts w:ascii="Helvetica" w:hAnsi="Helvetica" w:cs="Arial"/>
          <w:b/>
          <w:bCs/>
          <w:color w:val="000000" w:themeColor="text1"/>
          <w:sz w:val="22"/>
          <w:szCs w:val="22"/>
        </w:rPr>
        <w:t>.</w:t>
      </w:r>
      <w:r w:rsidR="007C5203">
        <w:rPr>
          <w:rFonts w:ascii="Helvetica" w:hAnsi="Helvetica" w:cs="Arial"/>
          <w:b/>
          <w:bCs/>
          <w:color w:val="000000" w:themeColor="text1"/>
          <w:sz w:val="22"/>
          <w:szCs w:val="22"/>
        </w:rPr>
        <w:t xml:space="preserve"> </w:t>
      </w:r>
      <w:r w:rsidR="009322A0" w:rsidRPr="009322A0">
        <w:rPr>
          <w:rFonts w:ascii="Helvetica" w:hAnsi="Helvetica" w:cs="Arial"/>
          <w:b/>
          <w:bCs/>
          <w:color w:val="000000" w:themeColor="text1"/>
          <w:sz w:val="22"/>
          <w:szCs w:val="22"/>
          <w:lang w:val="de-DE"/>
        </w:rPr>
        <w:t xml:space="preserve">Für die automatische Online-Messung der Feuchte in sich ändernden Zusammensetzungen von Erdgas und Biomethan hat </w:t>
      </w:r>
      <w:proofErr w:type="spellStart"/>
      <w:r w:rsidR="009322A0" w:rsidRPr="009322A0">
        <w:rPr>
          <w:rFonts w:ascii="Helvetica" w:hAnsi="Helvetica" w:cs="Arial"/>
          <w:b/>
          <w:bCs/>
          <w:color w:val="000000" w:themeColor="text1"/>
          <w:sz w:val="22"/>
          <w:szCs w:val="22"/>
          <w:lang w:val="de-DE"/>
        </w:rPr>
        <w:t>Process</w:t>
      </w:r>
      <w:proofErr w:type="spellEnd"/>
      <w:r w:rsidR="009322A0" w:rsidRPr="009322A0">
        <w:rPr>
          <w:rFonts w:ascii="Helvetica" w:hAnsi="Helvetica" w:cs="Arial"/>
          <w:b/>
          <w:bCs/>
          <w:color w:val="000000" w:themeColor="text1"/>
          <w:sz w:val="22"/>
          <w:szCs w:val="22"/>
          <w:lang w:val="de-DE"/>
        </w:rPr>
        <w:t xml:space="preserve"> </w:t>
      </w:r>
      <w:proofErr w:type="spellStart"/>
      <w:r w:rsidR="009322A0" w:rsidRPr="009322A0">
        <w:rPr>
          <w:rFonts w:ascii="Helvetica" w:hAnsi="Helvetica" w:cs="Arial"/>
          <w:b/>
          <w:bCs/>
          <w:color w:val="000000" w:themeColor="text1"/>
          <w:sz w:val="22"/>
          <w:szCs w:val="22"/>
          <w:lang w:val="de-DE"/>
        </w:rPr>
        <w:t>Sensing</w:t>
      </w:r>
      <w:proofErr w:type="spellEnd"/>
      <w:r w:rsidR="009322A0" w:rsidRPr="009322A0">
        <w:rPr>
          <w:rFonts w:ascii="Helvetica" w:hAnsi="Helvetica" w:cs="Arial"/>
          <w:b/>
          <w:bCs/>
          <w:color w:val="000000" w:themeColor="text1"/>
          <w:sz w:val="22"/>
          <w:szCs w:val="22"/>
          <w:lang w:val="de-DE"/>
        </w:rPr>
        <w:t xml:space="preserve"> Technologies (PST) die nächste Generation der TDLAS-Analysatoren entwickelt. So ermöglicht das Gasaufbereitungssystem des Michell </w:t>
      </w:r>
      <w:proofErr w:type="spellStart"/>
      <w:r w:rsidR="009322A0" w:rsidRPr="009322A0">
        <w:rPr>
          <w:rFonts w:ascii="Helvetica" w:hAnsi="Helvetica" w:cs="Arial"/>
          <w:b/>
          <w:bCs/>
          <w:color w:val="000000" w:themeColor="text1"/>
          <w:sz w:val="22"/>
          <w:szCs w:val="22"/>
          <w:lang w:val="de-DE"/>
        </w:rPr>
        <w:t>OptiPEAK</w:t>
      </w:r>
      <w:proofErr w:type="spellEnd"/>
      <w:r w:rsidR="009322A0" w:rsidRPr="009322A0">
        <w:rPr>
          <w:rFonts w:ascii="Helvetica" w:hAnsi="Helvetica" w:cs="Arial"/>
          <w:b/>
          <w:bCs/>
          <w:color w:val="000000" w:themeColor="text1"/>
          <w:sz w:val="22"/>
          <w:szCs w:val="22"/>
          <w:lang w:val="de-DE"/>
        </w:rPr>
        <w:t xml:space="preserve"> TDL600 dank modernster Filtrationstechnik eine mehrstufige beheizte Druck-Reduzierung sowie eine kontinuierliche Analyse des sauberen, repräsentativen und vollständig gasförmigen Gasstroms. Der </w:t>
      </w:r>
      <w:proofErr w:type="spellStart"/>
      <w:r w:rsidR="009322A0" w:rsidRPr="009322A0">
        <w:rPr>
          <w:rFonts w:ascii="Helvetica" w:hAnsi="Helvetica" w:cs="Arial"/>
          <w:b/>
          <w:bCs/>
          <w:color w:val="000000" w:themeColor="text1"/>
          <w:sz w:val="22"/>
          <w:szCs w:val="22"/>
          <w:lang w:val="de-DE"/>
        </w:rPr>
        <w:t>Tunable</w:t>
      </w:r>
      <w:proofErr w:type="spellEnd"/>
      <w:r w:rsidR="009322A0" w:rsidRPr="009322A0">
        <w:rPr>
          <w:rFonts w:ascii="Helvetica" w:hAnsi="Helvetica" w:cs="Arial"/>
          <w:b/>
          <w:bCs/>
          <w:color w:val="000000" w:themeColor="text1"/>
          <w:sz w:val="22"/>
          <w:szCs w:val="22"/>
          <w:lang w:val="de-DE"/>
        </w:rPr>
        <w:t xml:space="preserve"> Diode Laser Analyzer nutzt dazu die neuesten Techniken der Laserabsorptionsspektroskopie und eine leistungsfähige Signalverarbeitung. </w:t>
      </w:r>
    </w:p>
    <w:p w14:paraId="421D88C2" w14:textId="56FFE62A" w:rsidR="003072D1" w:rsidRDefault="003072D1" w:rsidP="008D6625">
      <w:pPr>
        <w:rPr>
          <w:rFonts w:ascii="Helvetica" w:hAnsi="Helvetica" w:cs="Arial"/>
          <w:b/>
          <w:bCs/>
          <w:color w:val="000000" w:themeColor="text1"/>
          <w:sz w:val="22"/>
          <w:szCs w:val="22"/>
          <w:lang w:val="de-DE"/>
        </w:rPr>
      </w:pPr>
    </w:p>
    <w:p w14:paraId="3FAA95EA" w14:textId="77777777" w:rsidR="009322A0" w:rsidRPr="009322A0" w:rsidRDefault="009322A0" w:rsidP="009322A0">
      <w:pPr>
        <w:pStyle w:val="Default"/>
        <w:spacing w:line="360" w:lineRule="auto"/>
        <w:ind w:right="142"/>
        <w:rPr>
          <w:rFonts w:ascii="Helvetica" w:hAnsi="Helvetica" w:cs="Arial"/>
          <w:color w:val="000000" w:themeColor="text1"/>
          <w:sz w:val="22"/>
          <w:szCs w:val="22"/>
        </w:rPr>
      </w:pPr>
      <w:r w:rsidRPr="009322A0">
        <w:rPr>
          <w:rFonts w:ascii="Helvetica" w:hAnsi="Helvetica" w:cs="Arial"/>
          <w:color w:val="000000" w:themeColor="text1"/>
          <w:sz w:val="22"/>
          <w:szCs w:val="22"/>
        </w:rPr>
        <w:t xml:space="preserve">Der robuste Hochleistungs-Gasanalysator </w:t>
      </w:r>
      <w:proofErr w:type="spellStart"/>
      <w:r w:rsidRPr="009322A0">
        <w:rPr>
          <w:rFonts w:ascii="Helvetica" w:hAnsi="Helvetica" w:cs="Arial"/>
          <w:color w:val="000000" w:themeColor="text1"/>
          <w:sz w:val="22"/>
          <w:szCs w:val="22"/>
        </w:rPr>
        <w:t>OptiPEAK</w:t>
      </w:r>
      <w:proofErr w:type="spellEnd"/>
      <w:r w:rsidRPr="009322A0">
        <w:rPr>
          <w:rFonts w:ascii="Helvetica" w:hAnsi="Helvetica" w:cs="Arial"/>
          <w:color w:val="000000" w:themeColor="text1"/>
          <w:sz w:val="22"/>
          <w:szCs w:val="22"/>
        </w:rPr>
        <w:t xml:space="preserve"> TDL600 wurde von PST speziell für die Feuchtemessung in Erdgas entwickelt. Der </w:t>
      </w:r>
      <w:proofErr w:type="spellStart"/>
      <w:r w:rsidRPr="009322A0">
        <w:rPr>
          <w:rFonts w:ascii="Helvetica" w:hAnsi="Helvetica" w:cs="Arial"/>
          <w:color w:val="000000" w:themeColor="text1"/>
          <w:sz w:val="22"/>
          <w:szCs w:val="22"/>
        </w:rPr>
        <w:t>Tunable</w:t>
      </w:r>
      <w:proofErr w:type="spellEnd"/>
      <w:r w:rsidRPr="009322A0">
        <w:rPr>
          <w:rFonts w:ascii="Helvetica" w:hAnsi="Helvetica" w:cs="Arial"/>
          <w:color w:val="000000" w:themeColor="text1"/>
          <w:sz w:val="22"/>
          <w:szCs w:val="22"/>
        </w:rPr>
        <w:t xml:space="preserve"> Diode Laser Analysator benötigt dank seiner kontaktlosen Messtechnik nur einen geringen Wartungsaufwand – selbst in anspruchsvollen Anwendungen mit sich ändernden Methankonzentrationen und in </w:t>
      </w:r>
      <w:proofErr w:type="spellStart"/>
      <w:r w:rsidRPr="009322A0">
        <w:rPr>
          <w:rFonts w:ascii="Helvetica" w:hAnsi="Helvetica" w:cs="Arial"/>
          <w:color w:val="000000" w:themeColor="text1"/>
          <w:sz w:val="22"/>
          <w:szCs w:val="22"/>
        </w:rPr>
        <w:t>Sauergas</w:t>
      </w:r>
      <w:proofErr w:type="spellEnd"/>
      <w:r w:rsidRPr="009322A0">
        <w:rPr>
          <w:rFonts w:ascii="Helvetica" w:hAnsi="Helvetica" w:cs="Arial"/>
          <w:color w:val="000000" w:themeColor="text1"/>
          <w:sz w:val="22"/>
          <w:szCs w:val="22"/>
        </w:rPr>
        <w:t xml:space="preserve">. Die wartungsfreie, einfache „dual-pass” Messzelle sorgt für zuverlässige Resultate über den kompletten Messbereich. Sie kombiniert Sensitivität mit Robustheit, ohne ein oberes Bereichslimit, das schnell zu Sättigung bei höheren Feuchtegehalten führen könnte. Die untere Nachweisgrenze (LDL) des </w:t>
      </w:r>
      <w:proofErr w:type="spellStart"/>
      <w:r w:rsidRPr="009322A0">
        <w:rPr>
          <w:rFonts w:ascii="Helvetica" w:hAnsi="Helvetica" w:cs="Arial"/>
          <w:color w:val="000000" w:themeColor="text1"/>
          <w:sz w:val="22"/>
          <w:szCs w:val="22"/>
        </w:rPr>
        <w:t>OptiPEAK</w:t>
      </w:r>
      <w:proofErr w:type="spellEnd"/>
      <w:r w:rsidRPr="009322A0">
        <w:rPr>
          <w:rFonts w:ascii="Helvetica" w:hAnsi="Helvetica" w:cs="Arial"/>
          <w:color w:val="000000" w:themeColor="text1"/>
          <w:sz w:val="22"/>
          <w:szCs w:val="22"/>
        </w:rPr>
        <w:t xml:space="preserve"> TDL600 von weniger als 1 </w:t>
      </w:r>
      <w:proofErr w:type="spellStart"/>
      <w:r w:rsidRPr="009322A0">
        <w:rPr>
          <w:rFonts w:ascii="Helvetica" w:hAnsi="Helvetica" w:cs="Arial"/>
          <w:color w:val="000000" w:themeColor="text1"/>
          <w:sz w:val="22"/>
          <w:szCs w:val="22"/>
        </w:rPr>
        <w:t>ppm</w:t>
      </w:r>
      <w:r w:rsidRPr="009322A0">
        <w:rPr>
          <w:rFonts w:ascii="Helvetica" w:hAnsi="Helvetica" w:cs="Arial"/>
          <w:color w:val="000000" w:themeColor="text1"/>
          <w:sz w:val="22"/>
          <w:szCs w:val="22"/>
          <w:vertAlign w:val="subscript"/>
        </w:rPr>
        <w:t>V</w:t>
      </w:r>
      <w:proofErr w:type="spellEnd"/>
      <w:r w:rsidRPr="009322A0">
        <w:rPr>
          <w:rFonts w:ascii="Helvetica" w:hAnsi="Helvetica" w:cs="Arial"/>
          <w:color w:val="000000" w:themeColor="text1"/>
          <w:sz w:val="22"/>
          <w:szCs w:val="22"/>
        </w:rPr>
        <w:t xml:space="preserve"> macht dieses </w:t>
      </w:r>
      <w:r w:rsidRPr="009322A0">
        <w:rPr>
          <w:rFonts w:ascii="Helvetica" w:hAnsi="Helvetica" w:cs="Arial"/>
          <w:color w:val="000000" w:themeColor="text1"/>
          <w:sz w:val="22"/>
          <w:szCs w:val="22"/>
        </w:rPr>
        <w:lastRenderedPageBreak/>
        <w:t>Messgerät zum führenden „single-</w:t>
      </w:r>
      <w:proofErr w:type="spellStart"/>
      <w:r w:rsidRPr="009322A0">
        <w:rPr>
          <w:rFonts w:ascii="Helvetica" w:hAnsi="Helvetica" w:cs="Arial"/>
          <w:color w:val="000000" w:themeColor="text1"/>
          <w:sz w:val="22"/>
          <w:szCs w:val="22"/>
        </w:rPr>
        <w:t>path</w:t>
      </w:r>
      <w:proofErr w:type="spellEnd"/>
      <w:r w:rsidRPr="009322A0">
        <w:rPr>
          <w:rFonts w:ascii="Helvetica" w:hAnsi="Helvetica" w:cs="Arial"/>
          <w:color w:val="000000" w:themeColor="text1"/>
          <w:sz w:val="22"/>
          <w:szCs w:val="22"/>
        </w:rPr>
        <w:t xml:space="preserve">“ TDLAS Feuchteanalysator am Markt. Es hat einen Messbereich von 1 bis 1000 </w:t>
      </w:r>
      <w:proofErr w:type="spellStart"/>
      <w:r w:rsidRPr="009322A0">
        <w:rPr>
          <w:rFonts w:ascii="Helvetica" w:hAnsi="Helvetica" w:cs="Arial"/>
          <w:color w:val="000000" w:themeColor="text1"/>
          <w:sz w:val="22"/>
          <w:szCs w:val="22"/>
        </w:rPr>
        <w:t>ppm</w:t>
      </w:r>
      <w:r w:rsidRPr="009322A0">
        <w:rPr>
          <w:rFonts w:ascii="Helvetica" w:hAnsi="Helvetica" w:cs="Arial"/>
          <w:color w:val="000000" w:themeColor="text1"/>
          <w:sz w:val="22"/>
          <w:szCs w:val="22"/>
          <w:vertAlign w:val="subscript"/>
        </w:rPr>
        <w:t>V</w:t>
      </w:r>
      <w:proofErr w:type="spellEnd"/>
      <w:r w:rsidRPr="009322A0">
        <w:rPr>
          <w:rFonts w:ascii="Helvetica" w:hAnsi="Helvetica" w:cs="Arial"/>
          <w:color w:val="000000" w:themeColor="text1"/>
          <w:sz w:val="22"/>
          <w:szCs w:val="22"/>
        </w:rPr>
        <w:t xml:space="preserve"> und ist für explosionsgefährdete Bereiche zugelassen. Zudem unterbietet es komfortabel die Anforderungen der Harmonisierungs-Hauptrichtlinien für internationale Erdgas Qualität in Europa und den Vereinigten Staaten.</w:t>
      </w:r>
    </w:p>
    <w:p w14:paraId="0E45F55F" w14:textId="77777777" w:rsidR="009322A0" w:rsidRPr="009322A0" w:rsidRDefault="009322A0" w:rsidP="008D6625">
      <w:pPr>
        <w:pStyle w:val="Default"/>
        <w:ind w:right="142"/>
        <w:rPr>
          <w:rFonts w:ascii="Helvetica" w:hAnsi="Helvetica" w:cs="Arial"/>
          <w:color w:val="000000" w:themeColor="text1"/>
          <w:sz w:val="22"/>
          <w:szCs w:val="22"/>
        </w:rPr>
      </w:pPr>
    </w:p>
    <w:p w14:paraId="2CE2FC4E" w14:textId="77777777" w:rsidR="009322A0" w:rsidRPr="009322A0" w:rsidRDefault="009322A0" w:rsidP="009322A0">
      <w:pPr>
        <w:pStyle w:val="Default"/>
        <w:spacing w:line="360" w:lineRule="auto"/>
        <w:ind w:right="142"/>
        <w:rPr>
          <w:rFonts w:ascii="Helvetica" w:hAnsi="Helvetica" w:cs="Arial"/>
          <w:color w:val="000000" w:themeColor="text1"/>
          <w:sz w:val="22"/>
          <w:szCs w:val="22"/>
        </w:rPr>
      </w:pPr>
      <w:r w:rsidRPr="009322A0">
        <w:rPr>
          <w:rFonts w:ascii="Helvetica" w:hAnsi="Helvetica" w:cs="Arial"/>
          <w:color w:val="000000" w:themeColor="text1"/>
          <w:sz w:val="22"/>
          <w:szCs w:val="22"/>
        </w:rPr>
        <w:t xml:space="preserve">Das kontinuierliche Laseroptimierungssystem des </w:t>
      </w:r>
      <w:proofErr w:type="spellStart"/>
      <w:r w:rsidRPr="009322A0">
        <w:rPr>
          <w:rFonts w:ascii="Helvetica" w:hAnsi="Helvetica" w:cs="Arial"/>
          <w:color w:val="000000" w:themeColor="text1"/>
          <w:sz w:val="22"/>
          <w:szCs w:val="22"/>
        </w:rPr>
        <w:t>OptiPEAK</w:t>
      </w:r>
      <w:proofErr w:type="spellEnd"/>
      <w:r w:rsidRPr="009322A0">
        <w:rPr>
          <w:rFonts w:ascii="Helvetica" w:hAnsi="Helvetica" w:cs="Arial"/>
          <w:color w:val="000000" w:themeColor="text1"/>
          <w:sz w:val="22"/>
          <w:szCs w:val="22"/>
        </w:rPr>
        <w:t xml:space="preserve"> TDL600 stellt sicher, dass der Laser immer den korrekten Wasser-Adsorptions-Peak analysiert und somit dauerhaft eine hohe Integrität der Messung gewährleistet. Für die optimale Leistung von TDL-Hygrometern ist zudem die Temperaturstabilität von äußerster Wichtigkeit. Der </w:t>
      </w:r>
      <w:proofErr w:type="spellStart"/>
      <w:r w:rsidRPr="009322A0">
        <w:rPr>
          <w:rFonts w:ascii="Helvetica" w:hAnsi="Helvetica" w:cs="Arial"/>
          <w:color w:val="000000" w:themeColor="text1"/>
          <w:sz w:val="22"/>
          <w:szCs w:val="22"/>
        </w:rPr>
        <w:t>OptiPEAK</w:t>
      </w:r>
      <w:proofErr w:type="spellEnd"/>
      <w:r w:rsidRPr="009322A0">
        <w:rPr>
          <w:rFonts w:ascii="Helvetica" w:hAnsi="Helvetica" w:cs="Arial"/>
          <w:color w:val="000000" w:themeColor="text1"/>
          <w:sz w:val="22"/>
          <w:szCs w:val="22"/>
        </w:rPr>
        <w:t xml:space="preserve"> verwendet nicht nur die hochwertigsten Laser mit außergewöhnlicher Lebensdauer, sondern verfügt über ein ausgefeiltes Mehrfach-Kontroll-System zur Regelung der Temperatur des Lasers in engen Grenzen. </w:t>
      </w:r>
    </w:p>
    <w:p w14:paraId="1AF5F80E" w14:textId="77777777" w:rsidR="009322A0" w:rsidRPr="009322A0" w:rsidRDefault="009322A0" w:rsidP="008D6625">
      <w:pPr>
        <w:pStyle w:val="Default"/>
        <w:ind w:right="142"/>
        <w:rPr>
          <w:rFonts w:ascii="Helvetica" w:hAnsi="Helvetica" w:cs="Arial"/>
          <w:color w:val="000000" w:themeColor="text1"/>
          <w:sz w:val="22"/>
          <w:szCs w:val="22"/>
        </w:rPr>
      </w:pPr>
    </w:p>
    <w:p w14:paraId="693A0202" w14:textId="77777777" w:rsidR="009322A0" w:rsidRPr="009322A0" w:rsidRDefault="009322A0" w:rsidP="009322A0">
      <w:pPr>
        <w:pStyle w:val="Default"/>
        <w:spacing w:line="360" w:lineRule="auto"/>
        <w:ind w:right="142"/>
        <w:rPr>
          <w:rFonts w:ascii="Helvetica" w:hAnsi="Helvetica" w:cs="Arial"/>
          <w:color w:val="000000" w:themeColor="text1"/>
          <w:sz w:val="22"/>
          <w:szCs w:val="22"/>
        </w:rPr>
      </w:pPr>
      <w:r w:rsidRPr="009322A0">
        <w:rPr>
          <w:rFonts w:ascii="Helvetica" w:hAnsi="Helvetica" w:cs="Arial"/>
          <w:color w:val="000000" w:themeColor="text1"/>
          <w:sz w:val="22"/>
          <w:szCs w:val="22"/>
        </w:rPr>
        <w:t>Bedient wird der TDL600 über eine intuitive, farbige, menügeführte Schnittstelle, basierend auf einem kapazitiven Touchpad. Die Navigation ist einfach und benötigt keine Hilfsmittel. Die Bedienung und die Konfiguration des Analysators erfolgt vor Ort einfach per Finger, direkt und kompromisslos auch im Ex-Bereich.</w:t>
      </w:r>
    </w:p>
    <w:p w14:paraId="716BE728" w14:textId="77777777" w:rsidR="009322A0" w:rsidRPr="009322A0" w:rsidRDefault="009322A0" w:rsidP="009322A0">
      <w:pPr>
        <w:pStyle w:val="Default"/>
        <w:spacing w:line="360" w:lineRule="auto"/>
        <w:ind w:right="142"/>
        <w:rPr>
          <w:rFonts w:ascii="Helvetica" w:hAnsi="Helvetica" w:cs="Arial"/>
          <w:color w:val="000000" w:themeColor="text1"/>
          <w:sz w:val="22"/>
          <w:szCs w:val="22"/>
        </w:rPr>
      </w:pPr>
      <w:r w:rsidRPr="009322A0">
        <w:rPr>
          <w:rFonts w:ascii="Helvetica" w:hAnsi="Helvetica" w:cs="Arial"/>
          <w:color w:val="000000" w:themeColor="text1"/>
          <w:sz w:val="22"/>
          <w:szCs w:val="22"/>
        </w:rPr>
        <w:t xml:space="preserve">Dank seiner drei programmierbaren 4...20 mA-Analogausgänge und einem digitalen </w:t>
      </w:r>
      <w:proofErr w:type="spellStart"/>
      <w:r w:rsidRPr="009322A0">
        <w:rPr>
          <w:rFonts w:ascii="Helvetica" w:hAnsi="Helvetica" w:cs="Arial"/>
          <w:color w:val="000000" w:themeColor="text1"/>
          <w:sz w:val="22"/>
          <w:szCs w:val="22"/>
        </w:rPr>
        <w:t>ModBus</w:t>
      </w:r>
      <w:proofErr w:type="spellEnd"/>
      <w:r w:rsidRPr="009322A0">
        <w:rPr>
          <w:rFonts w:ascii="Helvetica" w:hAnsi="Helvetica" w:cs="Arial"/>
          <w:color w:val="000000" w:themeColor="text1"/>
          <w:sz w:val="22"/>
          <w:szCs w:val="22"/>
        </w:rPr>
        <w:t>-Ausgang lässt er sich einfach in bestehende Kontrollsysteme integrieren. Die Einbindung in ein SCADA oder ein anderes benutzerdefiniertes Datenerfassungssystem ist ebenfalls möglich.</w:t>
      </w:r>
    </w:p>
    <w:p w14:paraId="538FE0F7" w14:textId="77777777" w:rsidR="009322A0" w:rsidRPr="009322A0" w:rsidRDefault="009322A0" w:rsidP="008D6625">
      <w:pPr>
        <w:pStyle w:val="Default"/>
        <w:ind w:right="142"/>
        <w:rPr>
          <w:rFonts w:ascii="Helvetica" w:hAnsi="Helvetica" w:cs="Arial"/>
          <w:color w:val="000000" w:themeColor="text1"/>
          <w:sz w:val="22"/>
          <w:szCs w:val="22"/>
        </w:rPr>
      </w:pPr>
    </w:p>
    <w:p w14:paraId="51B65219" w14:textId="77777777" w:rsidR="009322A0" w:rsidRPr="009322A0" w:rsidRDefault="009322A0" w:rsidP="009322A0">
      <w:pPr>
        <w:pStyle w:val="Default"/>
        <w:spacing w:line="360" w:lineRule="auto"/>
        <w:ind w:right="142"/>
        <w:rPr>
          <w:rFonts w:ascii="Helvetica" w:hAnsi="Helvetica" w:cs="Arial"/>
          <w:color w:val="000000" w:themeColor="text1"/>
          <w:sz w:val="22"/>
          <w:szCs w:val="22"/>
        </w:rPr>
      </w:pPr>
      <w:r w:rsidRPr="009322A0">
        <w:rPr>
          <w:rFonts w:ascii="Helvetica" w:hAnsi="Helvetica" w:cs="Arial"/>
          <w:color w:val="000000" w:themeColor="text1"/>
          <w:sz w:val="22"/>
          <w:szCs w:val="22"/>
        </w:rPr>
        <w:t xml:space="preserve">Da die Zusammensetzung von Erdgasströmen variieren kann, haben ältere Generationen von TDL-Analysatoren, die auf eine definierte Gaskomposition eingestellt werden müssen, in einigen Anwendungen Schwierigkeiten. Die neue Generation von TDL-Hygrometern von PST kennt diese Limitierung nicht. So nutzt der </w:t>
      </w:r>
      <w:proofErr w:type="spellStart"/>
      <w:r w:rsidRPr="009322A0">
        <w:rPr>
          <w:rFonts w:ascii="Helvetica" w:hAnsi="Helvetica" w:cs="Arial"/>
          <w:color w:val="000000" w:themeColor="text1"/>
          <w:sz w:val="22"/>
          <w:szCs w:val="22"/>
        </w:rPr>
        <w:t>OptiPEAK</w:t>
      </w:r>
      <w:proofErr w:type="spellEnd"/>
      <w:r w:rsidRPr="009322A0">
        <w:rPr>
          <w:rFonts w:ascii="Helvetica" w:hAnsi="Helvetica" w:cs="Arial"/>
          <w:color w:val="000000" w:themeColor="text1"/>
          <w:sz w:val="22"/>
          <w:szCs w:val="22"/>
        </w:rPr>
        <w:t xml:space="preserve"> TDL600 das innovative D-MET System für die dynamische Hintergrundgas-Kompensation. Er arbeitet somit auch bei Veränderungen des Methangehaltes zuverlässig und benötigt keine weiteren manuellen Korrekturfaktoren. Für die </w:t>
      </w:r>
      <w:proofErr w:type="spellStart"/>
      <w:r w:rsidRPr="009322A0">
        <w:rPr>
          <w:rFonts w:ascii="Helvetica" w:hAnsi="Helvetica" w:cs="Arial"/>
          <w:color w:val="000000" w:themeColor="text1"/>
          <w:sz w:val="22"/>
          <w:szCs w:val="22"/>
        </w:rPr>
        <w:t>OptiPEAK</w:t>
      </w:r>
      <w:proofErr w:type="spellEnd"/>
      <w:r w:rsidRPr="009322A0">
        <w:rPr>
          <w:rFonts w:ascii="Helvetica" w:hAnsi="Helvetica" w:cs="Arial"/>
          <w:color w:val="000000" w:themeColor="text1"/>
          <w:sz w:val="22"/>
          <w:szCs w:val="22"/>
        </w:rPr>
        <w:t xml:space="preserve">-Serie hat PST eigens ein hochqualitatives Gasaufbereitungssystem </w:t>
      </w:r>
      <w:proofErr w:type="spellStart"/>
      <w:r w:rsidRPr="009322A0">
        <w:rPr>
          <w:rFonts w:ascii="Helvetica" w:hAnsi="Helvetica" w:cs="Arial"/>
          <w:color w:val="000000" w:themeColor="text1"/>
          <w:sz w:val="22"/>
          <w:szCs w:val="22"/>
        </w:rPr>
        <w:t>designed</w:t>
      </w:r>
      <w:proofErr w:type="spellEnd"/>
      <w:r w:rsidRPr="009322A0">
        <w:rPr>
          <w:rFonts w:ascii="Helvetica" w:hAnsi="Helvetica" w:cs="Arial"/>
          <w:color w:val="000000" w:themeColor="text1"/>
          <w:sz w:val="22"/>
          <w:szCs w:val="22"/>
        </w:rPr>
        <w:t>, welches auf schnelle Ansprechzeit für die Messung in Erdgas optimiert wurde. Die ebenfalls integrierte Remote-Anwendungssoftware erlaubt die Kontrolle sowie die Konfiguration eines oder mehrerer Analysatoren aus der Ferne und erleichtert die Bedienung in größeren, weit verzweigten Anlagen an verschieden Orten.</w:t>
      </w:r>
    </w:p>
    <w:p w14:paraId="5AAB048C" w14:textId="77777777" w:rsidR="009322A0" w:rsidRPr="009322A0" w:rsidRDefault="009322A0" w:rsidP="009322A0">
      <w:pPr>
        <w:pStyle w:val="Default"/>
        <w:spacing w:line="360" w:lineRule="auto"/>
        <w:ind w:right="142"/>
        <w:rPr>
          <w:rFonts w:ascii="Helvetica" w:hAnsi="Helvetica" w:cs="Arial"/>
          <w:color w:val="000000" w:themeColor="text1"/>
          <w:sz w:val="22"/>
          <w:szCs w:val="22"/>
        </w:rPr>
      </w:pPr>
    </w:p>
    <w:p w14:paraId="291298C6" w14:textId="1AA5E07B" w:rsidR="007C5203" w:rsidRPr="009322A0" w:rsidRDefault="009322A0" w:rsidP="009322A0">
      <w:pPr>
        <w:pStyle w:val="Default"/>
        <w:spacing w:line="360" w:lineRule="auto"/>
        <w:ind w:right="142"/>
        <w:rPr>
          <w:rFonts w:ascii="Helvetica" w:hAnsi="Helvetica" w:cs="Arial"/>
          <w:color w:val="000000" w:themeColor="text1"/>
          <w:sz w:val="22"/>
          <w:szCs w:val="22"/>
        </w:rPr>
      </w:pPr>
      <w:r w:rsidRPr="009322A0">
        <w:rPr>
          <w:rFonts w:ascii="Helvetica" w:hAnsi="Helvetica" w:cs="Arial"/>
          <w:color w:val="000000" w:themeColor="text1"/>
          <w:sz w:val="22"/>
          <w:szCs w:val="22"/>
        </w:rPr>
        <w:t xml:space="preserve">Mit seinem integrierten Aufbereitungssystem und dem geringen Platzbedarf kann der </w:t>
      </w:r>
      <w:proofErr w:type="spellStart"/>
      <w:r w:rsidRPr="009322A0">
        <w:rPr>
          <w:rFonts w:ascii="Helvetica" w:hAnsi="Helvetica" w:cs="Arial"/>
          <w:color w:val="000000" w:themeColor="text1"/>
          <w:sz w:val="22"/>
          <w:szCs w:val="22"/>
        </w:rPr>
        <w:t>OptiPEAK</w:t>
      </w:r>
      <w:proofErr w:type="spellEnd"/>
      <w:r w:rsidRPr="009322A0">
        <w:rPr>
          <w:rFonts w:ascii="Helvetica" w:hAnsi="Helvetica" w:cs="Arial"/>
          <w:color w:val="000000" w:themeColor="text1"/>
          <w:sz w:val="22"/>
          <w:szCs w:val="22"/>
        </w:rPr>
        <w:t xml:space="preserve"> TDL600 leicht in eine bestehende Anlagen-Infrastruktur nachgerüstet werden. Die Auslegung des Analysators auf extreme Langzeitstabilität erübrigt den Bedarf einer regelmäßigen Feldkalibrierung. Die Zuverlässigkeit der Messung ist auch bei dem minimalen Wartungsaufwand, der sich meist auf Filterwechsel beschränkt, über Jahre hinweg </w:t>
      </w:r>
      <w:r w:rsidRPr="009322A0">
        <w:rPr>
          <w:rFonts w:ascii="Helvetica" w:hAnsi="Helvetica" w:cs="Arial"/>
          <w:color w:val="000000" w:themeColor="text1"/>
          <w:sz w:val="22"/>
          <w:szCs w:val="22"/>
        </w:rPr>
        <w:lastRenderedPageBreak/>
        <w:t>gewährleistet.</w:t>
      </w:r>
      <w:r w:rsidR="0083656F">
        <w:rPr>
          <w:rFonts w:ascii="Helvetica" w:hAnsi="Helvetica" w:cs="Arial"/>
          <w:color w:val="000000" w:themeColor="text1"/>
          <w:sz w:val="22"/>
          <w:szCs w:val="22"/>
        </w:rPr>
        <w:t xml:space="preserve"> </w:t>
      </w:r>
      <w:r w:rsidRPr="009322A0">
        <w:rPr>
          <w:rFonts w:ascii="Helvetica" w:hAnsi="Helvetica" w:cs="Arial"/>
          <w:color w:val="000000" w:themeColor="text1"/>
          <w:sz w:val="22"/>
          <w:szCs w:val="22"/>
          <w:lang w:val="it-IT"/>
        </w:rPr>
        <w:t xml:space="preserve">Die </w:t>
      </w:r>
      <w:proofErr w:type="spellStart"/>
      <w:r w:rsidRPr="009322A0">
        <w:rPr>
          <w:rFonts w:ascii="Helvetica" w:hAnsi="Helvetica" w:cs="Arial"/>
          <w:color w:val="000000" w:themeColor="text1"/>
          <w:sz w:val="22"/>
          <w:szCs w:val="22"/>
          <w:lang w:val="it-IT"/>
        </w:rPr>
        <w:t>innovativen</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Selbstüberprüfungs</w:t>
      </w:r>
      <w:proofErr w:type="spellEnd"/>
      <w:r w:rsidRPr="009322A0">
        <w:rPr>
          <w:rFonts w:ascii="Helvetica" w:hAnsi="Helvetica" w:cs="Arial"/>
          <w:color w:val="000000" w:themeColor="text1"/>
          <w:sz w:val="22"/>
          <w:szCs w:val="22"/>
          <w:lang w:val="it-IT"/>
        </w:rPr>
        <w:t xml:space="preserve">- und </w:t>
      </w:r>
      <w:proofErr w:type="spellStart"/>
      <w:r w:rsidRPr="009322A0">
        <w:rPr>
          <w:rFonts w:ascii="Helvetica" w:hAnsi="Helvetica" w:cs="Arial"/>
          <w:color w:val="000000" w:themeColor="text1"/>
          <w:sz w:val="22"/>
          <w:szCs w:val="22"/>
          <w:lang w:val="it-IT"/>
        </w:rPr>
        <w:t>Kompensations-Systeme</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des</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OptiPEAK</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vergleichen</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als</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fester</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Bestandteil</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jeder</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Messung</w:t>
      </w:r>
      <w:proofErr w:type="spellEnd"/>
      <w:r w:rsidRPr="009322A0">
        <w:rPr>
          <w:rFonts w:ascii="Helvetica" w:hAnsi="Helvetica" w:cs="Arial"/>
          <w:color w:val="000000" w:themeColor="text1"/>
          <w:sz w:val="22"/>
          <w:szCs w:val="22"/>
          <w:lang w:val="it-IT"/>
        </w:rPr>
        <w:t xml:space="preserve"> die </w:t>
      </w:r>
      <w:proofErr w:type="spellStart"/>
      <w:r w:rsidRPr="009322A0">
        <w:rPr>
          <w:rFonts w:ascii="Helvetica" w:hAnsi="Helvetica" w:cs="Arial"/>
          <w:color w:val="000000" w:themeColor="text1"/>
          <w:sz w:val="22"/>
          <w:szCs w:val="22"/>
          <w:lang w:val="it-IT"/>
        </w:rPr>
        <w:t>Kalibrierdaten</w:t>
      </w:r>
      <w:proofErr w:type="spellEnd"/>
      <w:r w:rsidRPr="009322A0">
        <w:rPr>
          <w:rFonts w:ascii="Helvetica" w:hAnsi="Helvetica" w:cs="Arial"/>
          <w:color w:val="000000" w:themeColor="text1"/>
          <w:sz w:val="22"/>
          <w:szCs w:val="22"/>
          <w:lang w:val="it-IT"/>
        </w:rPr>
        <w:t xml:space="preserve"> und </w:t>
      </w:r>
      <w:proofErr w:type="spellStart"/>
      <w:r w:rsidRPr="009322A0">
        <w:rPr>
          <w:rFonts w:ascii="Helvetica" w:hAnsi="Helvetica" w:cs="Arial"/>
          <w:color w:val="000000" w:themeColor="text1"/>
          <w:sz w:val="22"/>
          <w:szCs w:val="22"/>
          <w:lang w:val="it-IT"/>
        </w:rPr>
        <w:t>passen</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sich</w:t>
      </w:r>
      <w:proofErr w:type="spellEnd"/>
      <w:r w:rsidRPr="009322A0">
        <w:rPr>
          <w:rFonts w:ascii="Helvetica" w:hAnsi="Helvetica" w:cs="Arial"/>
          <w:color w:val="000000" w:themeColor="text1"/>
          <w:sz w:val="22"/>
          <w:szCs w:val="22"/>
          <w:lang w:val="it-IT"/>
        </w:rPr>
        <w:t xml:space="preserve"> bei </w:t>
      </w:r>
      <w:proofErr w:type="spellStart"/>
      <w:r w:rsidRPr="009322A0">
        <w:rPr>
          <w:rFonts w:ascii="Helvetica" w:hAnsi="Helvetica" w:cs="Arial"/>
          <w:color w:val="000000" w:themeColor="text1"/>
          <w:sz w:val="22"/>
          <w:szCs w:val="22"/>
          <w:lang w:val="it-IT"/>
        </w:rPr>
        <w:t>Bedarf</w:t>
      </w:r>
      <w:proofErr w:type="spellEnd"/>
      <w:r w:rsidRPr="009322A0">
        <w:rPr>
          <w:rFonts w:ascii="Helvetica" w:hAnsi="Helvetica" w:cs="Arial"/>
          <w:color w:val="000000" w:themeColor="text1"/>
          <w:sz w:val="22"/>
          <w:szCs w:val="22"/>
          <w:lang w:val="it-IT"/>
        </w:rPr>
        <w:t xml:space="preserve"> an, </w:t>
      </w:r>
      <w:proofErr w:type="spellStart"/>
      <w:r w:rsidRPr="009322A0">
        <w:rPr>
          <w:rFonts w:ascii="Helvetica" w:hAnsi="Helvetica" w:cs="Arial"/>
          <w:color w:val="000000" w:themeColor="text1"/>
          <w:sz w:val="22"/>
          <w:szCs w:val="22"/>
          <w:lang w:val="it-IT"/>
        </w:rPr>
        <w:t>ohne</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dass</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eine</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zusätzliche</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Gasreferenzzelle</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benötigt</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wird</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Diese</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Funktion</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ist</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vor</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allem</w:t>
      </w:r>
      <w:proofErr w:type="spellEnd"/>
      <w:r w:rsidRPr="009322A0">
        <w:rPr>
          <w:rFonts w:ascii="Helvetica" w:hAnsi="Helvetica" w:cs="Arial"/>
          <w:color w:val="000000" w:themeColor="text1"/>
          <w:sz w:val="22"/>
          <w:szCs w:val="22"/>
          <w:lang w:val="it-IT"/>
        </w:rPr>
        <w:t xml:space="preserve"> bei </w:t>
      </w:r>
      <w:proofErr w:type="spellStart"/>
      <w:r w:rsidRPr="009322A0">
        <w:rPr>
          <w:rFonts w:ascii="Helvetica" w:hAnsi="Helvetica" w:cs="Arial"/>
          <w:color w:val="000000" w:themeColor="text1"/>
          <w:sz w:val="22"/>
          <w:szCs w:val="22"/>
          <w:lang w:val="it-IT"/>
        </w:rPr>
        <w:t>einem</w:t>
      </w:r>
      <w:proofErr w:type="spellEnd"/>
      <w:r w:rsidRPr="009322A0">
        <w:rPr>
          <w:rFonts w:ascii="Helvetica" w:hAnsi="Helvetica" w:cs="Arial"/>
          <w:color w:val="000000" w:themeColor="text1"/>
          <w:sz w:val="22"/>
          <w:szCs w:val="22"/>
          <w:lang w:val="it-IT"/>
        </w:rPr>
        <w:t xml:space="preserve"> System-</w:t>
      </w:r>
      <w:proofErr w:type="spellStart"/>
      <w:r w:rsidRPr="009322A0">
        <w:rPr>
          <w:rFonts w:ascii="Helvetica" w:hAnsi="Helvetica" w:cs="Arial"/>
          <w:color w:val="000000" w:themeColor="text1"/>
          <w:sz w:val="22"/>
          <w:szCs w:val="22"/>
          <w:lang w:val="it-IT"/>
        </w:rPr>
        <w:t>Neustart</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extrem</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hilfreich</w:t>
      </w:r>
      <w:proofErr w:type="spellEnd"/>
      <w:r w:rsidRPr="009322A0">
        <w:rPr>
          <w:rFonts w:ascii="Helvetica" w:hAnsi="Helvetica" w:cs="Arial"/>
          <w:color w:val="000000" w:themeColor="text1"/>
          <w:sz w:val="22"/>
          <w:szCs w:val="22"/>
          <w:lang w:val="it-IT"/>
        </w:rPr>
        <w:t xml:space="preserve">, da </w:t>
      </w:r>
      <w:proofErr w:type="spellStart"/>
      <w:r w:rsidRPr="009322A0">
        <w:rPr>
          <w:rFonts w:ascii="Helvetica" w:hAnsi="Helvetica" w:cs="Arial"/>
          <w:color w:val="000000" w:themeColor="text1"/>
          <w:sz w:val="22"/>
          <w:szCs w:val="22"/>
          <w:lang w:val="it-IT"/>
        </w:rPr>
        <w:t>keinerlei</w:t>
      </w:r>
      <w:proofErr w:type="spellEnd"/>
      <w:r w:rsidRPr="009322A0">
        <w:rPr>
          <w:rFonts w:ascii="Helvetica" w:hAnsi="Helvetica" w:cs="Arial"/>
          <w:color w:val="000000" w:themeColor="text1"/>
          <w:sz w:val="22"/>
          <w:szCs w:val="22"/>
          <w:lang w:val="it-IT"/>
        </w:rPr>
        <w:t xml:space="preserve"> Setup </w:t>
      </w:r>
      <w:proofErr w:type="spellStart"/>
      <w:r w:rsidRPr="009322A0">
        <w:rPr>
          <w:rFonts w:ascii="Helvetica" w:hAnsi="Helvetica" w:cs="Arial"/>
          <w:color w:val="000000" w:themeColor="text1"/>
          <w:sz w:val="22"/>
          <w:szCs w:val="22"/>
          <w:lang w:val="it-IT"/>
        </w:rPr>
        <w:t>Prozedur</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durchlaufen</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werden</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muss</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Das</w:t>
      </w:r>
      <w:proofErr w:type="spellEnd"/>
      <w:r w:rsidRPr="009322A0">
        <w:rPr>
          <w:rFonts w:ascii="Helvetica" w:hAnsi="Helvetica" w:cs="Arial"/>
          <w:color w:val="000000" w:themeColor="text1"/>
          <w:sz w:val="22"/>
          <w:szCs w:val="22"/>
          <w:lang w:val="it-IT"/>
        </w:rPr>
        <w:t xml:space="preserve"> System </w:t>
      </w:r>
      <w:proofErr w:type="spellStart"/>
      <w:r w:rsidRPr="009322A0">
        <w:rPr>
          <w:rFonts w:ascii="Helvetica" w:hAnsi="Helvetica" w:cs="Arial"/>
          <w:color w:val="000000" w:themeColor="text1"/>
          <w:sz w:val="22"/>
          <w:szCs w:val="22"/>
          <w:lang w:val="it-IT"/>
        </w:rPr>
        <w:t>ist</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ohne</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Bedienereingriff</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sofort</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wieder</w:t>
      </w:r>
      <w:proofErr w:type="spellEnd"/>
      <w:r w:rsidRPr="009322A0">
        <w:rPr>
          <w:rFonts w:ascii="Helvetica" w:hAnsi="Helvetica" w:cs="Arial"/>
          <w:color w:val="000000" w:themeColor="text1"/>
          <w:sz w:val="22"/>
          <w:szCs w:val="22"/>
          <w:lang w:val="it-IT"/>
        </w:rPr>
        <w:t xml:space="preserve"> </w:t>
      </w:r>
      <w:proofErr w:type="spellStart"/>
      <w:r w:rsidRPr="009322A0">
        <w:rPr>
          <w:rFonts w:ascii="Helvetica" w:hAnsi="Helvetica" w:cs="Arial"/>
          <w:color w:val="000000" w:themeColor="text1"/>
          <w:sz w:val="22"/>
          <w:szCs w:val="22"/>
          <w:lang w:val="it-IT"/>
        </w:rPr>
        <w:t>betriebsbereit</w:t>
      </w:r>
      <w:proofErr w:type="spellEnd"/>
      <w:r w:rsidRPr="009322A0">
        <w:rPr>
          <w:rFonts w:ascii="Helvetica" w:hAnsi="Helvetica" w:cs="Arial"/>
          <w:color w:val="000000" w:themeColor="text1"/>
          <w:sz w:val="22"/>
          <w:szCs w:val="22"/>
          <w:lang w:val="it-IT"/>
        </w:rPr>
        <w:t>.</w:t>
      </w:r>
    </w:p>
    <w:p w14:paraId="4D76D326" w14:textId="77777777" w:rsidR="009658A9" w:rsidRDefault="009658A9" w:rsidP="00F610F2">
      <w:pPr>
        <w:pStyle w:val="Default"/>
        <w:spacing w:line="276" w:lineRule="auto"/>
        <w:ind w:right="142"/>
        <w:rPr>
          <w:rFonts w:ascii="Helvetica" w:hAnsi="Helvetica" w:cs="Arial"/>
          <w:b/>
          <w:bCs/>
          <w:color w:val="0070C0"/>
        </w:rPr>
      </w:pPr>
    </w:p>
    <w:p w14:paraId="77AC56EB" w14:textId="77777777" w:rsidR="009322A0" w:rsidRDefault="009322A0" w:rsidP="00F610F2">
      <w:pPr>
        <w:pStyle w:val="Default"/>
        <w:spacing w:line="276" w:lineRule="auto"/>
        <w:ind w:right="142"/>
        <w:rPr>
          <w:rFonts w:ascii="Helvetica" w:hAnsi="Helvetica" w:cs="Arial"/>
          <w:b/>
          <w:bCs/>
          <w:color w:val="0070C0"/>
        </w:rPr>
      </w:pPr>
    </w:p>
    <w:p w14:paraId="41EE67EA" w14:textId="7FD129A9" w:rsidR="00F610F2" w:rsidRPr="00E760B9" w:rsidRDefault="00F610F2" w:rsidP="00F610F2">
      <w:pPr>
        <w:pStyle w:val="Default"/>
        <w:spacing w:line="276" w:lineRule="auto"/>
        <w:ind w:right="142"/>
        <w:rPr>
          <w:rFonts w:ascii="Helvetica" w:hAnsi="Helvetica" w:cs="Arial"/>
          <w:b/>
          <w:bCs/>
          <w:color w:val="0070C0"/>
        </w:rPr>
      </w:pPr>
      <w:r w:rsidRPr="00E760B9">
        <w:rPr>
          <w:rFonts w:ascii="Helvetica" w:hAnsi="Helvetica" w:cs="Arial"/>
          <w:b/>
          <w:bCs/>
          <w:color w:val="0070C0"/>
        </w:rPr>
        <w:t>Optimiert für</w:t>
      </w:r>
      <w:r>
        <w:rPr>
          <w:rFonts w:ascii="Helvetica" w:hAnsi="Helvetica" w:cs="Arial"/>
          <w:b/>
          <w:bCs/>
          <w:color w:val="0070C0"/>
        </w:rPr>
        <w:t xml:space="preserve"> </w:t>
      </w:r>
      <w:r w:rsidR="002E17AE" w:rsidRPr="00E760B9">
        <w:rPr>
          <w:rFonts w:ascii="Helvetica" w:hAnsi="Helvetica" w:cs="Arial"/>
          <w:b/>
          <w:bCs/>
          <w:color w:val="0070C0"/>
        </w:rPr>
        <w:t>Online-Veröffentlichungen</w:t>
      </w:r>
      <w:r w:rsidR="0045243D">
        <w:rPr>
          <w:rFonts w:ascii="Helvetica" w:hAnsi="Helvetica" w:cs="Arial"/>
          <w:b/>
          <w:bCs/>
          <w:color w:val="0070C0"/>
        </w:rPr>
        <w:t xml:space="preserve"> ca. </w:t>
      </w:r>
      <w:r w:rsidR="00A93F4E">
        <w:rPr>
          <w:rFonts w:ascii="Helvetica" w:hAnsi="Helvetica" w:cs="Arial"/>
          <w:b/>
          <w:bCs/>
          <w:color w:val="0070C0"/>
        </w:rPr>
        <w:t>2.020</w:t>
      </w:r>
      <w:r w:rsidR="009658A9">
        <w:rPr>
          <w:rFonts w:ascii="Helvetica" w:hAnsi="Helvetica" w:cs="Arial"/>
          <w:b/>
          <w:bCs/>
          <w:color w:val="0070C0"/>
        </w:rPr>
        <w:t xml:space="preserve"> </w:t>
      </w:r>
      <w:r w:rsidR="0045243D">
        <w:rPr>
          <w:rFonts w:ascii="Helvetica" w:hAnsi="Helvetica" w:cs="Arial"/>
          <w:b/>
          <w:bCs/>
          <w:color w:val="0070C0"/>
        </w:rPr>
        <w:t>Zeichen</w:t>
      </w:r>
    </w:p>
    <w:p w14:paraId="04AB7D31" w14:textId="77777777" w:rsidR="00F610F2" w:rsidRPr="00033C37" w:rsidRDefault="00F610F2" w:rsidP="00F610F2">
      <w:pPr>
        <w:spacing w:line="360" w:lineRule="auto"/>
        <w:rPr>
          <w:rFonts w:ascii="Helvetica" w:eastAsia="Times New Roman" w:hAnsi="Helvetica" w:cs="Arial"/>
          <w:color w:val="383838"/>
          <w:sz w:val="22"/>
          <w:szCs w:val="22"/>
        </w:rPr>
      </w:pPr>
    </w:p>
    <w:p w14:paraId="18EF545D" w14:textId="77777777" w:rsidR="009322A0" w:rsidRPr="009322A0" w:rsidRDefault="009322A0" w:rsidP="009322A0">
      <w:pPr>
        <w:rPr>
          <w:rFonts w:ascii="Helvetica" w:hAnsi="Helvetica" w:cs="Helvetica"/>
          <w:b/>
          <w:bCs/>
          <w:lang w:val="de-DE"/>
        </w:rPr>
      </w:pPr>
      <w:r w:rsidRPr="009322A0">
        <w:rPr>
          <w:rFonts w:ascii="Helvetica" w:hAnsi="Helvetica" w:cs="Helvetica"/>
          <w:b/>
          <w:bCs/>
          <w:lang w:val="de-DE"/>
        </w:rPr>
        <w:t>Schnelle und präzise Feuchtemessung in Erdgas</w:t>
      </w:r>
    </w:p>
    <w:p w14:paraId="5A6B3B18" w14:textId="77777777" w:rsidR="009658A9" w:rsidRPr="00B950FB" w:rsidRDefault="009658A9" w:rsidP="00B950FB">
      <w:pPr>
        <w:rPr>
          <w:rFonts w:ascii="Helvetica" w:hAnsi="Helvetica" w:cs="Helvetica"/>
          <w:b/>
          <w:bCs/>
        </w:rPr>
      </w:pPr>
    </w:p>
    <w:p w14:paraId="2CBC6C99" w14:textId="77777777" w:rsidR="009322A0" w:rsidRPr="009322A0" w:rsidRDefault="009322A0" w:rsidP="009322A0">
      <w:pPr>
        <w:spacing w:line="360" w:lineRule="auto"/>
        <w:rPr>
          <w:rFonts w:ascii="Helvetica" w:eastAsia="Times New Roman" w:hAnsi="Helvetica" w:cs="Arial"/>
          <w:bCs/>
          <w:color w:val="383838"/>
          <w:sz w:val="22"/>
          <w:szCs w:val="22"/>
          <w:lang w:val="de-DE"/>
        </w:rPr>
      </w:pPr>
      <w:r w:rsidRPr="009322A0">
        <w:rPr>
          <w:rFonts w:ascii="Helvetica" w:eastAsia="Times New Roman" w:hAnsi="Helvetica" w:cs="Arial"/>
          <w:bCs/>
          <w:color w:val="383838"/>
          <w:sz w:val="22"/>
          <w:szCs w:val="22"/>
          <w:lang w:val="de-DE"/>
        </w:rPr>
        <w:t xml:space="preserve">Der robuste </w:t>
      </w:r>
      <w:r w:rsidRPr="009322A0">
        <w:rPr>
          <w:rFonts w:ascii="Helvetica" w:eastAsia="Times New Roman" w:hAnsi="Helvetica" w:cs="Arial"/>
          <w:b/>
          <w:bCs/>
          <w:color w:val="383838"/>
          <w:sz w:val="22"/>
          <w:szCs w:val="22"/>
          <w:lang w:val="de-DE"/>
        </w:rPr>
        <w:t xml:space="preserve">Hochleistungs-Gasanalysator </w:t>
      </w:r>
      <w:proofErr w:type="spellStart"/>
      <w:r w:rsidRPr="009322A0">
        <w:rPr>
          <w:rFonts w:ascii="Helvetica" w:eastAsia="Times New Roman" w:hAnsi="Helvetica" w:cs="Arial"/>
          <w:b/>
          <w:bCs/>
          <w:color w:val="383838"/>
          <w:sz w:val="22"/>
          <w:szCs w:val="22"/>
          <w:lang w:val="de-DE"/>
        </w:rPr>
        <w:t>OptiPEAK</w:t>
      </w:r>
      <w:proofErr w:type="spellEnd"/>
      <w:r w:rsidRPr="009322A0">
        <w:rPr>
          <w:rFonts w:ascii="Helvetica" w:eastAsia="Times New Roman" w:hAnsi="Helvetica" w:cs="Arial"/>
          <w:b/>
          <w:bCs/>
          <w:color w:val="383838"/>
          <w:sz w:val="22"/>
          <w:szCs w:val="22"/>
          <w:lang w:val="de-DE"/>
        </w:rPr>
        <w:t xml:space="preserve"> TDL600</w:t>
      </w:r>
      <w:r w:rsidRPr="009322A0">
        <w:rPr>
          <w:rFonts w:ascii="Helvetica" w:eastAsia="Times New Roman" w:hAnsi="Helvetica" w:cs="Arial"/>
          <w:bCs/>
          <w:color w:val="383838"/>
          <w:sz w:val="22"/>
          <w:szCs w:val="22"/>
          <w:lang w:val="de-DE"/>
        </w:rPr>
        <w:t xml:space="preserve"> wurde von PST speziell für die Feuchtemessung in Erdgas entwickelt. Der </w:t>
      </w:r>
      <w:proofErr w:type="spellStart"/>
      <w:r w:rsidRPr="009322A0">
        <w:rPr>
          <w:rFonts w:ascii="Helvetica" w:eastAsia="Times New Roman" w:hAnsi="Helvetica" w:cs="Arial"/>
          <w:bCs/>
          <w:color w:val="383838"/>
          <w:sz w:val="22"/>
          <w:szCs w:val="22"/>
          <w:lang w:val="de-DE"/>
        </w:rPr>
        <w:t>Tunable</w:t>
      </w:r>
      <w:proofErr w:type="spellEnd"/>
      <w:r w:rsidRPr="009322A0">
        <w:rPr>
          <w:rFonts w:ascii="Helvetica" w:eastAsia="Times New Roman" w:hAnsi="Helvetica" w:cs="Arial"/>
          <w:bCs/>
          <w:color w:val="383838"/>
          <w:sz w:val="22"/>
          <w:szCs w:val="22"/>
          <w:lang w:val="de-DE"/>
        </w:rPr>
        <w:t xml:space="preserve"> Diode Laser Analysator benötigt dank seiner kontaktlosen Messtechnik nur einen geringen Wartungsaufwand - selbst in anspruchsvollen Anwendungen mit sich ändernden Methankonzentrationen und in </w:t>
      </w:r>
      <w:proofErr w:type="spellStart"/>
      <w:r w:rsidRPr="009322A0">
        <w:rPr>
          <w:rFonts w:ascii="Helvetica" w:eastAsia="Times New Roman" w:hAnsi="Helvetica" w:cs="Arial"/>
          <w:bCs/>
          <w:color w:val="383838"/>
          <w:sz w:val="22"/>
          <w:szCs w:val="22"/>
          <w:lang w:val="de-DE"/>
        </w:rPr>
        <w:t>Sauergas</w:t>
      </w:r>
      <w:proofErr w:type="spellEnd"/>
      <w:r w:rsidRPr="009322A0">
        <w:rPr>
          <w:rFonts w:ascii="Helvetica" w:eastAsia="Times New Roman" w:hAnsi="Helvetica" w:cs="Arial"/>
          <w:bCs/>
          <w:color w:val="383838"/>
          <w:sz w:val="22"/>
          <w:szCs w:val="22"/>
          <w:lang w:val="de-DE"/>
        </w:rPr>
        <w:t xml:space="preserve">. Die wartungsfreie, einfache „dual-pass” Messzelle sorgt für zuverlässige Resultate über den kompletten Messbereich. Sie kombiniert Sensitivität mit Robustheit, ohne ein oberes Bereichslimit, das schnell zu Sättigung bei höheren Feuchtegehalten führen könnte. Die untere Nachweisgrenze (LDL) des </w:t>
      </w:r>
      <w:proofErr w:type="spellStart"/>
      <w:r w:rsidRPr="009322A0">
        <w:rPr>
          <w:rFonts w:ascii="Helvetica" w:eastAsia="Times New Roman" w:hAnsi="Helvetica" w:cs="Arial"/>
          <w:bCs/>
          <w:color w:val="383838"/>
          <w:sz w:val="22"/>
          <w:szCs w:val="22"/>
          <w:lang w:val="de-DE"/>
        </w:rPr>
        <w:t>OptiPEAK</w:t>
      </w:r>
      <w:proofErr w:type="spellEnd"/>
      <w:r w:rsidRPr="009322A0">
        <w:rPr>
          <w:rFonts w:ascii="Helvetica" w:eastAsia="Times New Roman" w:hAnsi="Helvetica" w:cs="Arial"/>
          <w:bCs/>
          <w:color w:val="383838"/>
          <w:sz w:val="22"/>
          <w:szCs w:val="22"/>
          <w:lang w:val="de-DE"/>
        </w:rPr>
        <w:t xml:space="preserve"> TDL600 von </w:t>
      </w:r>
      <w:r w:rsidRPr="009322A0">
        <w:rPr>
          <w:rFonts w:ascii="Helvetica" w:eastAsia="Times New Roman" w:hAnsi="Helvetica" w:cs="Arial"/>
          <w:b/>
          <w:bCs/>
          <w:color w:val="383838"/>
          <w:sz w:val="22"/>
          <w:szCs w:val="22"/>
          <w:lang w:val="de-DE"/>
        </w:rPr>
        <w:t xml:space="preserve">weniger als 1 </w:t>
      </w:r>
      <w:proofErr w:type="spellStart"/>
      <w:r w:rsidRPr="009322A0">
        <w:rPr>
          <w:rFonts w:ascii="Helvetica" w:eastAsia="Times New Roman" w:hAnsi="Helvetica" w:cs="Arial"/>
          <w:b/>
          <w:bCs/>
          <w:color w:val="383838"/>
          <w:sz w:val="22"/>
          <w:szCs w:val="22"/>
          <w:lang w:val="de-DE"/>
        </w:rPr>
        <w:t>ppm</w:t>
      </w:r>
      <w:r w:rsidRPr="009322A0">
        <w:rPr>
          <w:rFonts w:ascii="Helvetica" w:eastAsia="Times New Roman" w:hAnsi="Helvetica" w:cs="Arial"/>
          <w:b/>
          <w:bCs/>
          <w:color w:val="383838"/>
          <w:sz w:val="22"/>
          <w:szCs w:val="22"/>
          <w:vertAlign w:val="subscript"/>
          <w:lang w:val="de-DE"/>
        </w:rPr>
        <w:t>V</w:t>
      </w:r>
      <w:proofErr w:type="spellEnd"/>
      <w:r w:rsidRPr="009322A0">
        <w:rPr>
          <w:rFonts w:ascii="Helvetica" w:eastAsia="Times New Roman" w:hAnsi="Helvetica" w:cs="Arial"/>
          <w:b/>
          <w:bCs/>
          <w:color w:val="383838"/>
          <w:sz w:val="22"/>
          <w:szCs w:val="22"/>
          <w:lang w:val="de-DE"/>
        </w:rPr>
        <w:t xml:space="preserve"> </w:t>
      </w:r>
      <w:r w:rsidRPr="009322A0">
        <w:rPr>
          <w:rFonts w:ascii="Helvetica" w:eastAsia="Times New Roman" w:hAnsi="Helvetica" w:cs="Arial"/>
          <w:bCs/>
          <w:color w:val="383838"/>
          <w:sz w:val="22"/>
          <w:szCs w:val="22"/>
          <w:lang w:val="de-DE"/>
        </w:rPr>
        <w:t>macht dieses Messgerät zum führenden „single-</w:t>
      </w:r>
      <w:proofErr w:type="spellStart"/>
      <w:r w:rsidRPr="009322A0">
        <w:rPr>
          <w:rFonts w:ascii="Helvetica" w:eastAsia="Times New Roman" w:hAnsi="Helvetica" w:cs="Arial"/>
          <w:bCs/>
          <w:color w:val="383838"/>
          <w:sz w:val="22"/>
          <w:szCs w:val="22"/>
          <w:lang w:val="de-DE"/>
        </w:rPr>
        <w:t>path</w:t>
      </w:r>
      <w:proofErr w:type="spellEnd"/>
      <w:r w:rsidRPr="009322A0">
        <w:rPr>
          <w:rFonts w:ascii="Helvetica" w:eastAsia="Times New Roman" w:hAnsi="Helvetica" w:cs="Arial"/>
          <w:bCs/>
          <w:color w:val="383838"/>
          <w:sz w:val="22"/>
          <w:szCs w:val="22"/>
          <w:lang w:val="de-DE"/>
        </w:rPr>
        <w:t xml:space="preserve">“ TDLAS Feuchteanalysator am Markt. Es hat einen Messbereich von 1 bis 1000 </w:t>
      </w:r>
      <w:proofErr w:type="spellStart"/>
      <w:r w:rsidRPr="009322A0">
        <w:rPr>
          <w:rFonts w:ascii="Helvetica" w:eastAsia="Times New Roman" w:hAnsi="Helvetica" w:cs="Arial"/>
          <w:bCs/>
          <w:color w:val="383838"/>
          <w:sz w:val="22"/>
          <w:szCs w:val="22"/>
          <w:lang w:val="de-DE"/>
        </w:rPr>
        <w:t>ppm</w:t>
      </w:r>
      <w:r w:rsidRPr="009322A0">
        <w:rPr>
          <w:rFonts w:ascii="Helvetica" w:eastAsia="Times New Roman" w:hAnsi="Helvetica" w:cs="Arial"/>
          <w:bCs/>
          <w:color w:val="383838"/>
          <w:sz w:val="22"/>
          <w:szCs w:val="22"/>
          <w:vertAlign w:val="subscript"/>
          <w:lang w:val="de-DE"/>
        </w:rPr>
        <w:t>V</w:t>
      </w:r>
      <w:proofErr w:type="spellEnd"/>
      <w:r w:rsidRPr="009322A0">
        <w:rPr>
          <w:rFonts w:ascii="Helvetica" w:eastAsia="Times New Roman" w:hAnsi="Helvetica" w:cs="Arial"/>
          <w:bCs/>
          <w:color w:val="383838"/>
          <w:sz w:val="22"/>
          <w:szCs w:val="22"/>
          <w:vertAlign w:val="subscript"/>
          <w:lang w:val="de-DE"/>
        </w:rPr>
        <w:t xml:space="preserve"> </w:t>
      </w:r>
      <w:r w:rsidRPr="009322A0">
        <w:rPr>
          <w:rFonts w:ascii="Helvetica" w:eastAsia="Times New Roman" w:hAnsi="Helvetica" w:cs="Arial"/>
          <w:bCs/>
          <w:color w:val="383838"/>
          <w:sz w:val="22"/>
          <w:szCs w:val="22"/>
          <w:lang w:val="de-DE"/>
        </w:rPr>
        <w:t>und ist für explosionsgefährdete Bereiche zugelassen. Dabei unterbietet es komfortabel die Anforderungen der Harmonisierungs-Hauptrichtlinien für internationale Erdgas Qualität in Europa und den Vereinigten Staaten.</w:t>
      </w:r>
    </w:p>
    <w:p w14:paraId="539F0571" w14:textId="77777777" w:rsidR="009322A0" w:rsidRPr="009322A0" w:rsidRDefault="009322A0" w:rsidP="008D6625">
      <w:pPr>
        <w:rPr>
          <w:rFonts w:ascii="Helvetica" w:eastAsia="Times New Roman" w:hAnsi="Helvetica" w:cs="Arial"/>
          <w:bCs/>
          <w:color w:val="383838"/>
          <w:sz w:val="22"/>
          <w:szCs w:val="22"/>
          <w:lang w:val="de-DE"/>
        </w:rPr>
      </w:pPr>
    </w:p>
    <w:p w14:paraId="16A0B46B" w14:textId="77777777" w:rsidR="009322A0" w:rsidRPr="009322A0" w:rsidRDefault="009322A0" w:rsidP="009322A0">
      <w:pPr>
        <w:spacing w:line="360" w:lineRule="auto"/>
        <w:rPr>
          <w:rFonts w:ascii="Helvetica" w:eastAsia="Times New Roman" w:hAnsi="Helvetica" w:cs="Arial"/>
          <w:bCs/>
          <w:color w:val="383838"/>
          <w:sz w:val="22"/>
          <w:szCs w:val="22"/>
          <w:lang w:val="de-DE"/>
        </w:rPr>
      </w:pPr>
      <w:r w:rsidRPr="009322A0">
        <w:rPr>
          <w:rFonts w:ascii="Helvetica" w:eastAsia="Times New Roman" w:hAnsi="Helvetica" w:cs="Arial"/>
          <w:bCs/>
          <w:color w:val="383838"/>
          <w:sz w:val="22"/>
          <w:szCs w:val="22"/>
          <w:lang w:val="de-DE"/>
        </w:rPr>
        <w:t xml:space="preserve">Das kontinuierliche Laseroptimierungssystem des </w:t>
      </w:r>
      <w:proofErr w:type="spellStart"/>
      <w:r w:rsidRPr="009322A0">
        <w:rPr>
          <w:rFonts w:ascii="Helvetica" w:eastAsia="Times New Roman" w:hAnsi="Helvetica" w:cs="Arial"/>
          <w:bCs/>
          <w:color w:val="383838"/>
          <w:sz w:val="22"/>
          <w:szCs w:val="22"/>
          <w:lang w:val="de-DE"/>
        </w:rPr>
        <w:t>OptiPEAK</w:t>
      </w:r>
      <w:proofErr w:type="spellEnd"/>
      <w:r w:rsidRPr="009322A0">
        <w:rPr>
          <w:rFonts w:ascii="Helvetica" w:eastAsia="Times New Roman" w:hAnsi="Helvetica" w:cs="Arial"/>
          <w:bCs/>
          <w:color w:val="383838"/>
          <w:sz w:val="22"/>
          <w:szCs w:val="22"/>
          <w:lang w:val="de-DE"/>
        </w:rPr>
        <w:t xml:space="preserve"> TDL600 stellt sicher, dass der Laser immer den korrekten Wasser-Adsorptions-Peak analysiert und somit dauerhaft eine hohe Integrität der Messung gewährleistet. Für eine hohe Temperaturstabilität sorgen die eingebauten hochwertigen Laser mit außergewöhnlicher Lebensdauer sowie das ausgefeilte Mehrfach-Kontroll-System zur Regelung der Lasertemperatur in engen Grenzen. </w:t>
      </w:r>
    </w:p>
    <w:p w14:paraId="2E3623B8" w14:textId="77777777" w:rsidR="009322A0" w:rsidRPr="009322A0" w:rsidRDefault="009322A0" w:rsidP="008D6625">
      <w:pPr>
        <w:rPr>
          <w:rFonts w:ascii="Helvetica" w:eastAsia="Times New Roman" w:hAnsi="Helvetica" w:cs="Arial"/>
          <w:bCs/>
          <w:color w:val="383838"/>
          <w:sz w:val="22"/>
          <w:szCs w:val="22"/>
          <w:lang w:val="de-DE"/>
        </w:rPr>
      </w:pPr>
    </w:p>
    <w:p w14:paraId="6E05222F" w14:textId="77777777" w:rsidR="009322A0" w:rsidRDefault="009322A0" w:rsidP="009322A0">
      <w:pPr>
        <w:spacing w:line="360" w:lineRule="auto"/>
        <w:rPr>
          <w:rFonts w:ascii="Helvetica" w:eastAsia="Times New Roman" w:hAnsi="Helvetica" w:cs="Arial"/>
          <w:bCs/>
          <w:color w:val="383838"/>
          <w:sz w:val="22"/>
          <w:szCs w:val="22"/>
          <w:lang w:val="de-DE"/>
        </w:rPr>
      </w:pPr>
      <w:r w:rsidRPr="009322A0">
        <w:rPr>
          <w:rFonts w:ascii="Helvetica" w:eastAsia="Times New Roman" w:hAnsi="Helvetica" w:cs="Arial"/>
          <w:bCs/>
          <w:color w:val="383838"/>
          <w:sz w:val="22"/>
          <w:szCs w:val="22"/>
          <w:lang w:val="de-DE"/>
        </w:rPr>
        <w:t xml:space="preserve">Bedient wird der TDL600 über eine intuitive, farbige, menügeführte Schnittstelle, basierend auf einem kapazitiven Touchpad. </w:t>
      </w:r>
      <w:r w:rsidRPr="009322A0">
        <w:rPr>
          <w:rFonts w:ascii="Helvetica" w:eastAsia="Times New Roman" w:hAnsi="Helvetica" w:cs="Arial"/>
          <w:b/>
          <w:bCs/>
          <w:color w:val="383838"/>
          <w:sz w:val="22"/>
          <w:szCs w:val="22"/>
          <w:lang w:val="de-DE"/>
        </w:rPr>
        <w:t>Die einfache Navigation benötigt keine Hilfsmittel</w:t>
      </w:r>
      <w:r w:rsidRPr="009322A0">
        <w:rPr>
          <w:rFonts w:ascii="Helvetica" w:eastAsia="Times New Roman" w:hAnsi="Helvetica" w:cs="Arial"/>
          <w:bCs/>
          <w:color w:val="383838"/>
          <w:sz w:val="22"/>
          <w:szCs w:val="22"/>
          <w:lang w:val="de-DE"/>
        </w:rPr>
        <w:t>. Die Bedienung und die Konfiguration des Analysators erfolgt vor Ort einfach per Finger, direkt und kompromisslos auch im Ex-Bereich.</w:t>
      </w:r>
    </w:p>
    <w:p w14:paraId="7E90264D" w14:textId="77777777" w:rsidR="009322A0" w:rsidRPr="009322A0" w:rsidRDefault="009322A0" w:rsidP="008D6625">
      <w:pPr>
        <w:rPr>
          <w:rFonts w:ascii="Helvetica" w:eastAsia="Times New Roman" w:hAnsi="Helvetica" w:cs="Arial"/>
          <w:bCs/>
          <w:color w:val="383838"/>
          <w:sz w:val="22"/>
          <w:szCs w:val="22"/>
          <w:lang w:val="de-DE"/>
        </w:rPr>
      </w:pPr>
    </w:p>
    <w:p w14:paraId="55FD44D5" w14:textId="77777777" w:rsidR="009322A0" w:rsidRPr="009322A0" w:rsidRDefault="009322A0" w:rsidP="009322A0">
      <w:pPr>
        <w:spacing w:line="360" w:lineRule="auto"/>
        <w:rPr>
          <w:rFonts w:ascii="Helvetica" w:eastAsia="Times New Roman" w:hAnsi="Helvetica" w:cs="Arial"/>
          <w:bCs/>
          <w:color w:val="383838"/>
          <w:sz w:val="22"/>
          <w:szCs w:val="22"/>
          <w:lang w:val="de-DE"/>
        </w:rPr>
      </w:pPr>
      <w:r w:rsidRPr="009322A0">
        <w:rPr>
          <w:rFonts w:ascii="Helvetica" w:eastAsia="Times New Roman" w:hAnsi="Helvetica" w:cs="Arial"/>
          <w:bCs/>
          <w:color w:val="383838"/>
          <w:sz w:val="22"/>
          <w:szCs w:val="22"/>
          <w:lang w:val="de-DE"/>
        </w:rPr>
        <w:t xml:space="preserve">Dank seiner drei programmierbaren 4...20 mA-Analogausgänge und einem digitalen </w:t>
      </w:r>
      <w:proofErr w:type="spellStart"/>
      <w:r w:rsidRPr="009322A0">
        <w:rPr>
          <w:rFonts w:ascii="Helvetica" w:eastAsia="Times New Roman" w:hAnsi="Helvetica" w:cs="Arial"/>
          <w:bCs/>
          <w:color w:val="383838"/>
          <w:sz w:val="22"/>
          <w:szCs w:val="22"/>
          <w:lang w:val="de-DE"/>
        </w:rPr>
        <w:t>ModBus</w:t>
      </w:r>
      <w:proofErr w:type="spellEnd"/>
      <w:r w:rsidRPr="009322A0">
        <w:rPr>
          <w:rFonts w:ascii="Helvetica" w:eastAsia="Times New Roman" w:hAnsi="Helvetica" w:cs="Arial"/>
          <w:bCs/>
          <w:color w:val="383838"/>
          <w:sz w:val="22"/>
          <w:szCs w:val="22"/>
          <w:lang w:val="de-DE"/>
        </w:rPr>
        <w:t>-Ausgang lässt er sich einfache in bestehende Kontrollsysteme integrieren. Die Einbindung in ein SCADA oder ein anderes benutzerdefiniertes Datenerfassungssystem ist ebenfalls möglich.</w:t>
      </w:r>
    </w:p>
    <w:p w14:paraId="7D3E58EF" w14:textId="02A07C9C" w:rsidR="003C17A4" w:rsidRDefault="003C17A4" w:rsidP="00DD30F8">
      <w:pPr>
        <w:spacing w:line="360" w:lineRule="auto"/>
        <w:rPr>
          <w:rFonts w:ascii="Helvetica" w:eastAsia="Times New Roman" w:hAnsi="Helvetica" w:cs="Arial"/>
          <w:bCs/>
          <w:color w:val="383838"/>
          <w:sz w:val="22"/>
          <w:szCs w:val="22"/>
          <w:lang w:val="de-DE"/>
        </w:rPr>
      </w:pPr>
      <w:r w:rsidRPr="00CD32C5">
        <w:rPr>
          <w:rFonts w:ascii="Helvetica" w:hAnsi="Helvetica"/>
          <w:b/>
          <w:noProof/>
          <w:sz w:val="28"/>
          <w:szCs w:val="28"/>
          <w:lang w:val="de-DE"/>
        </w:rPr>
        <w:lastRenderedPageBreak/>
        <mc:AlternateContent>
          <mc:Choice Requires="wps">
            <w:drawing>
              <wp:anchor distT="0" distB="0" distL="114300" distR="114300" simplePos="0" relativeHeight="251700224" behindDoc="0" locked="0" layoutInCell="1" allowOverlap="1" wp14:anchorId="1C987890" wp14:editId="61D92744">
                <wp:simplePos x="0" y="0"/>
                <wp:positionH relativeFrom="margin">
                  <wp:align>center</wp:align>
                </wp:positionH>
                <wp:positionV relativeFrom="paragraph">
                  <wp:posOffset>302895</wp:posOffset>
                </wp:positionV>
                <wp:extent cx="6119495" cy="1327150"/>
                <wp:effectExtent l="0" t="0" r="0" b="6350"/>
                <wp:wrapSquare wrapText="bothSides"/>
                <wp:docPr id="11" name="Textfeld 11"/>
                <wp:cNvGraphicFramePr/>
                <a:graphic xmlns:a="http://schemas.openxmlformats.org/drawingml/2006/main">
                  <a:graphicData uri="http://schemas.microsoft.com/office/word/2010/wordprocessingShape">
                    <wps:wsp>
                      <wps:cNvSpPr txBox="1"/>
                      <wps:spPr>
                        <a:xfrm>
                          <a:off x="0" y="0"/>
                          <a:ext cx="6119495" cy="1327150"/>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7E42F4" w14:textId="77777777" w:rsidR="00AC1485" w:rsidRPr="00C874A7" w:rsidRDefault="00AC1485" w:rsidP="00AC1485">
                            <w:pPr>
                              <w:spacing w:line="360" w:lineRule="auto"/>
                              <w:rPr>
                                <w:rFonts w:ascii="Arial" w:hAnsi="Arial" w:cs="Univers-Bold"/>
                                <w:b/>
                                <w:bCs/>
                                <w:sz w:val="20"/>
                                <w:szCs w:val="20"/>
                                <w:lang w:val="de-DE"/>
                              </w:rPr>
                            </w:pPr>
                            <w:r w:rsidRPr="00C874A7">
                              <w:rPr>
                                <w:rFonts w:ascii="Arial" w:hAnsi="Arial" w:cs="Arial"/>
                                <w:b/>
                                <w:sz w:val="20"/>
                                <w:szCs w:val="20"/>
                                <w:lang w:val="de-DE"/>
                              </w:rPr>
                              <w:t>K</w:t>
                            </w:r>
                            <w:r>
                              <w:rPr>
                                <w:rFonts w:ascii="Arial" w:hAnsi="Arial" w:cs="Arial"/>
                                <w:b/>
                                <w:sz w:val="20"/>
                                <w:szCs w:val="20"/>
                                <w:lang w:val="de-DE"/>
                              </w:rPr>
                              <w:t>ontakt PST</w:t>
                            </w:r>
                            <w:r>
                              <w:rPr>
                                <w:rFonts w:ascii="Arial" w:hAnsi="Arial" w:cs="Arial"/>
                                <w:b/>
                                <w:sz w:val="20"/>
                                <w:szCs w:val="20"/>
                                <w:lang w:val="de-DE"/>
                              </w:rPr>
                              <w:tab/>
                            </w:r>
                            <w:r>
                              <w:rPr>
                                <w:rFonts w:ascii="Arial" w:hAnsi="Arial" w:cs="Arial"/>
                                <w:b/>
                                <w:sz w:val="20"/>
                                <w:szCs w:val="20"/>
                                <w:lang w:val="de-DE"/>
                              </w:rPr>
                              <w:tab/>
                            </w:r>
                            <w:r>
                              <w:rPr>
                                <w:rFonts w:ascii="Arial" w:hAnsi="Arial" w:cs="Arial"/>
                                <w:b/>
                                <w:sz w:val="20"/>
                                <w:szCs w:val="20"/>
                                <w:lang w:val="de-DE"/>
                              </w:rPr>
                              <w:tab/>
                            </w:r>
                            <w:r>
                              <w:rPr>
                                <w:rFonts w:ascii="Arial" w:hAnsi="Arial" w:cs="Arial"/>
                                <w:b/>
                                <w:sz w:val="20"/>
                                <w:szCs w:val="20"/>
                                <w:lang w:val="de-DE"/>
                              </w:rPr>
                              <w:tab/>
                            </w:r>
                            <w:r>
                              <w:rPr>
                                <w:rFonts w:ascii="Arial" w:hAnsi="Arial" w:cs="Arial"/>
                                <w:b/>
                                <w:sz w:val="20"/>
                                <w:szCs w:val="20"/>
                                <w:lang w:val="de-DE"/>
                              </w:rPr>
                              <w:tab/>
                            </w:r>
                            <w:r>
                              <w:rPr>
                                <w:rFonts w:ascii="Arial" w:hAnsi="Arial" w:cs="Arial"/>
                                <w:b/>
                                <w:sz w:val="20"/>
                                <w:szCs w:val="20"/>
                                <w:lang w:val="de-DE"/>
                              </w:rPr>
                              <w:tab/>
                            </w:r>
                            <w:r>
                              <w:rPr>
                                <w:rFonts w:ascii="Arial" w:hAnsi="Arial" w:cs="Arial"/>
                                <w:b/>
                                <w:sz w:val="20"/>
                                <w:szCs w:val="20"/>
                                <w:lang w:val="de-DE"/>
                              </w:rPr>
                              <w:tab/>
                              <w:t>Kontakt Pressea</w:t>
                            </w:r>
                            <w:r w:rsidRPr="00C874A7">
                              <w:rPr>
                                <w:rFonts w:ascii="Arial" w:hAnsi="Arial" w:cs="Arial"/>
                                <w:b/>
                                <w:sz w:val="20"/>
                                <w:szCs w:val="20"/>
                                <w:lang w:val="de-DE"/>
                              </w:rPr>
                              <w:t>gentur</w:t>
                            </w:r>
                          </w:p>
                          <w:p w14:paraId="7BDB71F7" w14:textId="77777777" w:rsidR="00AC1485" w:rsidRPr="00C874A7" w:rsidRDefault="00AC1485" w:rsidP="00AC1485">
                            <w:pPr>
                              <w:ind w:left="993" w:right="-7" w:hanging="993"/>
                              <w:jc w:val="both"/>
                              <w:rPr>
                                <w:rFonts w:ascii="Arial" w:hAnsi="Arial" w:cs="Arial"/>
                                <w:sz w:val="20"/>
                                <w:szCs w:val="20"/>
                                <w:lang w:val="de-DE"/>
                              </w:rPr>
                            </w:pPr>
                            <w:proofErr w:type="spellStart"/>
                            <w:r>
                              <w:rPr>
                                <w:rFonts w:ascii="Arial" w:hAnsi="Arial" w:cs="Arial"/>
                                <w:sz w:val="20"/>
                                <w:szCs w:val="20"/>
                                <w:lang w:val="de-DE"/>
                              </w:rPr>
                              <w:t>Process</w:t>
                            </w:r>
                            <w:proofErr w:type="spellEnd"/>
                            <w:r>
                              <w:rPr>
                                <w:rFonts w:ascii="Arial" w:hAnsi="Arial" w:cs="Arial"/>
                                <w:sz w:val="20"/>
                                <w:szCs w:val="20"/>
                                <w:lang w:val="de-DE"/>
                              </w:rPr>
                              <w:t xml:space="preserve"> </w:t>
                            </w:r>
                            <w:proofErr w:type="spellStart"/>
                            <w:r>
                              <w:rPr>
                                <w:rFonts w:ascii="Arial" w:hAnsi="Arial" w:cs="Arial"/>
                                <w:sz w:val="20"/>
                                <w:szCs w:val="20"/>
                                <w:lang w:val="de-DE"/>
                              </w:rPr>
                              <w:t>Sensing</w:t>
                            </w:r>
                            <w:proofErr w:type="spellEnd"/>
                            <w:r>
                              <w:rPr>
                                <w:rFonts w:ascii="Arial" w:hAnsi="Arial" w:cs="Arial"/>
                                <w:sz w:val="20"/>
                                <w:szCs w:val="20"/>
                                <w:lang w:val="de-DE"/>
                              </w:rPr>
                              <w:t xml:space="preserve"> Technologies PST </w:t>
                            </w:r>
                            <w:r w:rsidRPr="00C874A7">
                              <w:rPr>
                                <w:rFonts w:ascii="Arial" w:hAnsi="Arial" w:cs="Arial"/>
                                <w:sz w:val="20"/>
                                <w:szCs w:val="20"/>
                                <w:lang w:val="de-DE"/>
                              </w:rPr>
                              <w:t>GmbH</w:t>
                            </w:r>
                            <w:r>
                              <w:rPr>
                                <w:rFonts w:ascii="Arial" w:hAnsi="Arial" w:cs="Arial"/>
                                <w:sz w:val="20"/>
                                <w:szCs w:val="20"/>
                                <w:lang w:val="de-DE"/>
                              </w:rPr>
                              <w:tab/>
                            </w:r>
                            <w:r>
                              <w:rPr>
                                <w:rFonts w:ascii="Arial" w:hAnsi="Arial" w:cs="Arial"/>
                                <w:sz w:val="20"/>
                                <w:szCs w:val="20"/>
                                <w:lang w:val="de-DE"/>
                              </w:rPr>
                              <w:tab/>
                            </w:r>
                            <w:r>
                              <w:rPr>
                                <w:rFonts w:ascii="Arial" w:hAnsi="Arial" w:cs="Arial"/>
                                <w:sz w:val="20"/>
                                <w:szCs w:val="20"/>
                                <w:lang w:val="de-DE"/>
                              </w:rPr>
                              <w:tab/>
                            </w:r>
                            <w:proofErr w:type="spellStart"/>
                            <w:r w:rsidRPr="00C874A7">
                              <w:rPr>
                                <w:rFonts w:ascii="Arial" w:hAnsi="Arial" w:cs="Arial"/>
                                <w:sz w:val="20"/>
                                <w:szCs w:val="20"/>
                                <w:lang w:val="de-DE"/>
                              </w:rPr>
                              <w:t>awikom</w:t>
                            </w:r>
                            <w:proofErr w:type="spellEnd"/>
                            <w:r w:rsidRPr="00C874A7">
                              <w:rPr>
                                <w:rFonts w:ascii="Arial" w:hAnsi="Arial" w:cs="Arial"/>
                                <w:sz w:val="20"/>
                                <w:szCs w:val="20"/>
                                <w:lang w:val="de-DE"/>
                              </w:rPr>
                              <w:t xml:space="preserve"> GmbH</w:t>
                            </w:r>
                          </w:p>
                          <w:p w14:paraId="2CAFFD27" w14:textId="77777777" w:rsidR="00AC1485" w:rsidRPr="00C874A7" w:rsidRDefault="00AC1485" w:rsidP="00AC1485">
                            <w:pPr>
                              <w:ind w:left="993" w:hanging="993"/>
                              <w:jc w:val="both"/>
                              <w:rPr>
                                <w:rFonts w:ascii="Arial" w:hAnsi="Arial" w:cs="Arial"/>
                                <w:sz w:val="20"/>
                                <w:szCs w:val="20"/>
                                <w:lang w:val="de-DE"/>
                              </w:rPr>
                            </w:pPr>
                            <w:r>
                              <w:rPr>
                                <w:rFonts w:ascii="Arial" w:hAnsi="Arial" w:cs="Arial"/>
                                <w:sz w:val="20"/>
                                <w:szCs w:val="20"/>
                                <w:lang w:val="de-DE"/>
                              </w:rPr>
                              <w:t xml:space="preserve">Rolf Kolass </w:t>
                            </w:r>
                            <w:r>
                              <w:rPr>
                                <w:rFonts w:ascii="Arial" w:hAnsi="Arial" w:cs="Arial"/>
                                <w:sz w:val="20"/>
                                <w:szCs w:val="20"/>
                                <w:lang w:val="de-DE"/>
                              </w:rPr>
                              <w:tab/>
                            </w:r>
                            <w:r w:rsidRPr="00C874A7">
                              <w:rPr>
                                <w:rFonts w:ascii="Arial" w:hAnsi="Arial" w:cs="Arial"/>
                                <w:sz w:val="20"/>
                                <w:szCs w:val="20"/>
                                <w:lang w:val="de-DE"/>
                              </w:rPr>
                              <w:tab/>
                            </w:r>
                            <w:r w:rsidRPr="00C874A7">
                              <w:rPr>
                                <w:rFonts w:ascii="Arial" w:hAnsi="Arial" w:cs="Arial"/>
                                <w:sz w:val="20"/>
                                <w:szCs w:val="20"/>
                                <w:lang w:val="de-DE"/>
                              </w:rPr>
                              <w:tab/>
                            </w:r>
                            <w:r w:rsidRPr="00C874A7">
                              <w:rPr>
                                <w:rFonts w:ascii="Arial" w:hAnsi="Arial" w:cs="Arial"/>
                                <w:sz w:val="20"/>
                                <w:szCs w:val="20"/>
                                <w:lang w:val="de-DE"/>
                              </w:rPr>
                              <w:tab/>
                            </w:r>
                            <w:r w:rsidRPr="00C874A7">
                              <w:rPr>
                                <w:rFonts w:ascii="Arial" w:hAnsi="Arial" w:cs="Arial"/>
                                <w:sz w:val="20"/>
                                <w:szCs w:val="20"/>
                                <w:lang w:val="de-DE"/>
                              </w:rPr>
                              <w:tab/>
                            </w:r>
                            <w:r w:rsidRPr="00C874A7">
                              <w:rPr>
                                <w:rFonts w:ascii="Arial" w:hAnsi="Arial" w:cs="Arial"/>
                                <w:sz w:val="20"/>
                                <w:szCs w:val="20"/>
                                <w:lang w:val="de-DE"/>
                              </w:rPr>
                              <w:tab/>
                            </w:r>
                            <w:r w:rsidRPr="00C874A7">
                              <w:rPr>
                                <w:rFonts w:ascii="Arial" w:hAnsi="Arial" w:cs="Arial"/>
                                <w:sz w:val="20"/>
                                <w:szCs w:val="20"/>
                                <w:lang w:val="de-DE"/>
                              </w:rPr>
                              <w:tab/>
                            </w:r>
                            <w:r>
                              <w:rPr>
                                <w:rFonts w:ascii="Arial" w:hAnsi="Arial" w:cs="Arial"/>
                                <w:sz w:val="20"/>
                                <w:szCs w:val="20"/>
                                <w:lang w:val="de-DE"/>
                              </w:rPr>
                              <w:t>Verena Hladik</w:t>
                            </w:r>
                          </w:p>
                          <w:p w14:paraId="768F94B6" w14:textId="77777777" w:rsidR="00AC1485" w:rsidRPr="0092174D" w:rsidRDefault="00AC1485" w:rsidP="00AC1485">
                            <w:pPr>
                              <w:ind w:left="993" w:hanging="993"/>
                              <w:jc w:val="both"/>
                              <w:rPr>
                                <w:rFonts w:ascii="Arial" w:hAnsi="Arial" w:cs="Arial"/>
                                <w:sz w:val="20"/>
                                <w:szCs w:val="20"/>
                              </w:rPr>
                            </w:pPr>
                            <w:r w:rsidRPr="0092174D">
                              <w:rPr>
                                <w:rFonts w:ascii="Arial" w:hAnsi="Arial" w:cs="Arial"/>
                                <w:sz w:val="20"/>
                                <w:szCs w:val="20"/>
                              </w:rPr>
                              <w:t>Max-Planck-</w:t>
                            </w:r>
                            <w:proofErr w:type="spellStart"/>
                            <w:r w:rsidRPr="0092174D">
                              <w:rPr>
                                <w:rFonts w:ascii="Arial" w:hAnsi="Arial" w:cs="Arial"/>
                                <w:sz w:val="20"/>
                                <w:szCs w:val="20"/>
                              </w:rPr>
                              <w:t>Str</w:t>
                            </w:r>
                            <w:proofErr w:type="spellEnd"/>
                            <w:r w:rsidRPr="0092174D">
                              <w:rPr>
                                <w:rFonts w:ascii="Arial" w:hAnsi="Arial" w:cs="Arial"/>
                                <w:sz w:val="20"/>
                                <w:szCs w:val="20"/>
                              </w:rPr>
                              <w:t>. 14</w:t>
                            </w:r>
                            <w:r w:rsidRPr="0092174D">
                              <w:rPr>
                                <w:rFonts w:ascii="Arial" w:hAnsi="Arial" w:cs="Arial"/>
                                <w:sz w:val="20"/>
                                <w:szCs w:val="20"/>
                              </w:rPr>
                              <w:tab/>
                            </w:r>
                            <w:r w:rsidRPr="0092174D">
                              <w:rPr>
                                <w:rFonts w:ascii="Arial" w:hAnsi="Arial" w:cs="Arial"/>
                                <w:sz w:val="20"/>
                                <w:szCs w:val="20"/>
                              </w:rPr>
                              <w:tab/>
                            </w:r>
                            <w:r w:rsidRPr="0092174D">
                              <w:rPr>
                                <w:rFonts w:ascii="Arial" w:hAnsi="Arial" w:cs="Arial"/>
                                <w:sz w:val="20"/>
                                <w:szCs w:val="20"/>
                              </w:rPr>
                              <w:tab/>
                            </w:r>
                            <w:r w:rsidRPr="0092174D">
                              <w:rPr>
                                <w:rFonts w:ascii="Arial" w:hAnsi="Arial" w:cs="Arial"/>
                                <w:sz w:val="20"/>
                                <w:szCs w:val="20"/>
                              </w:rPr>
                              <w:tab/>
                            </w:r>
                            <w:r w:rsidRPr="0092174D">
                              <w:rPr>
                                <w:rFonts w:ascii="Arial" w:hAnsi="Arial" w:cs="Arial"/>
                                <w:sz w:val="20"/>
                                <w:szCs w:val="20"/>
                              </w:rPr>
                              <w:tab/>
                            </w:r>
                            <w:r w:rsidRPr="0092174D">
                              <w:rPr>
                                <w:rFonts w:ascii="Arial" w:hAnsi="Arial" w:cs="Arial"/>
                                <w:sz w:val="20"/>
                                <w:szCs w:val="20"/>
                              </w:rPr>
                              <w:tab/>
                              <w:t>Otto-Hahn-Ring 3-5</w:t>
                            </w:r>
                          </w:p>
                          <w:p w14:paraId="7D48F842" w14:textId="77777777" w:rsidR="00AC1485" w:rsidRPr="00C874A7" w:rsidRDefault="00AC1485" w:rsidP="00AC1485">
                            <w:pPr>
                              <w:ind w:left="993" w:hanging="993"/>
                              <w:jc w:val="both"/>
                              <w:rPr>
                                <w:rFonts w:ascii="Arial" w:hAnsi="Arial" w:cs="Arial"/>
                                <w:sz w:val="20"/>
                                <w:szCs w:val="20"/>
                                <w:lang w:val="de-DE"/>
                              </w:rPr>
                            </w:pPr>
                            <w:r w:rsidRPr="00C874A7">
                              <w:rPr>
                                <w:rFonts w:ascii="Arial" w:hAnsi="Arial" w:cs="Arial"/>
                                <w:sz w:val="20"/>
                                <w:szCs w:val="20"/>
                                <w:lang w:val="de-DE"/>
                              </w:rPr>
                              <w:t>61381 Friedrichsdorf</w:t>
                            </w:r>
                            <w:r w:rsidRPr="00C874A7">
                              <w:rPr>
                                <w:rFonts w:ascii="Arial" w:hAnsi="Arial" w:cs="Arial"/>
                                <w:sz w:val="20"/>
                                <w:szCs w:val="20"/>
                                <w:lang w:val="de-DE"/>
                              </w:rPr>
                              <w:tab/>
                            </w:r>
                            <w:r w:rsidRPr="00C874A7">
                              <w:rPr>
                                <w:rFonts w:ascii="Arial" w:hAnsi="Arial" w:cs="Arial"/>
                                <w:sz w:val="20"/>
                                <w:szCs w:val="20"/>
                                <w:lang w:val="de-DE"/>
                              </w:rPr>
                              <w:tab/>
                            </w:r>
                            <w:r w:rsidRPr="00C874A7">
                              <w:rPr>
                                <w:rFonts w:ascii="Arial" w:hAnsi="Arial" w:cs="Arial"/>
                                <w:sz w:val="20"/>
                                <w:szCs w:val="20"/>
                                <w:lang w:val="de-DE"/>
                              </w:rPr>
                              <w:tab/>
                            </w:r>
                            <w:r w:rsidRPr="00C874A7">
                              <w:rPr>
                                <w:rFonts w:ascii="Arial" w:hAnsi="Arial" w:cs="Arial"/>
                                <w:sz w:val="20"/>
                                <w:szCs w:val="20"/>
                                <w:lang w:val="de-DE"/>
                              </w:rPr>
                              <w:tab/>
                            </w:r>
                            <w:r w:rsidRPr="00C874A7">
                              <w:rPr>
                                <w:rFonts w:ascii="Arial" w:hAnsi="Arial" w:cs="Arial"/>
                                <w:sz w:val="20"/>
                                <w:szCs w:val="20"/>
                                <w:lang w:val="de-DE"/>
                              </w:rPr>
                              <w:tab/>
                            </w:r>
                            <w:r w:rsidRPr="00C874A7">
                              <w:rPr>
                                <w:rFonts w:ascii="Arial" w:hAnsi="Arial" w:cs="Arial"/>
                                <w:sz w:val="20"/>
                                <w:szCs w:val="20"/>
                                <w:lang w:val="de-DE"/>
                              </w:rPr>
                              <w:tab/>
                            </w:r>
                            <w:r>
                              <w:rPr>
                                <w:rFonts w:ascii="Arial" w:hAnsi="Arial" w:cs="Arial"/>
                                <w:sz w:val="20"/>
                                <w:szCs w:val="20"/>
                                <w:lang w:val="de-DE"/>
                              </w:rPr>
                              <w:t>64653 Lorsch</w:t>
                            </w:r>
                          </w:p>
                          <w:p w14:paraId="7368FCA0" w14:textId="77777777" w:rsidR="00AC1485" w:rsidRPr="00460244" w:rsidRDefault="00AC1485" w:rsidP="00AC1485">
                            <w:pPr>
                              <w:ind w:left="993" w:hanging="993"/>
                              <w:jc w:val="both"/>
                              <w:rPr>
                                <w:rFonts w:ascii="Arial" w:hAnsi="Arial" w:cs="Arial"/>
                                <w:sz w:val="20"/>
                                <w:szCs w:val="20"/>
                                <w:lang w:val="en-US"/>
                              </w:rPr>
                            </w:pPr>
                            <w:r w:rsidRPr="00460244">
                              <w:rPr>
                                <w:rFonts w:ascii="Arial" w:hAnsi="Arial" w:cs="Arial"/>
                                <w:sz w:val="20"/>
                                <w:szCs w:val="20"/>
                                <w:lang w:val="en-US"/>
                              </w:rPr>
                              <w:t>Tel: +49 (0) 6172 5917</w:t>
                            </w:r>
                            <w:r>
                              <w:rPr>
                                <w:rFonts w:ascii="Arial" w:hAnsi="Arial" w:cs="Arial"/>
                                <w:sz w:val="20"/>
                                <w:szCs w:val="20"/>
                                <w:lang w:val="en-US"/>
                              </w:rPr>
                              <w:t>20</w:t>
                            </w:r>
                            <w:r w:rsidRPr="00460244">
                              <w:rPr>
                                <w:rFonts w:ascii="Arial" w:hAnsi="Arial" w:cs="Arial"/>
                                <w:sz w:val="20"/>
                                <w:szCs w:val="20"/>
                                <w:lang w:val="en-US"/>
                              </w:rPr>
                              <w:t xml:space="preserve"> </w:t>
                            </w:r>
                            <w:r w:rsidRPr="00460244">
                              <w:rPr>
                                <w:rFonts w:ascii="Arial" w:hAnsi="Arial" w:cs="Arial"/>
                                <w:sz w:val="20"/>
                                <w:szCs w:val="20"/>
                                <w:lang w:val="en-US"/>
                              </w:rPr>
                              <w:tab/>
                            </w:r>
                            <w:r w:rsidRPr="00460244">
                              <w:rPr>
                                <w:rFonts w:ascii="Arial" w:hAnsi="Arial" w:cs="Arial"/>
                                <w:sz w:val="20"/>
                                <w:szCs w:val="20"/>
                                <w:lang w:val="en-US"/>
                              </w:rPr>
                              <w:tab/>
                            </w:r>
                            <w:r w:rsidRPr="00460244">
                              <w:rPr>
                                <w:rFonts w:ascii="Arial" w:hAnsi="Arial" w:cs="Arial"/>
                                <w:sz w:val="20"/>
                                <w:szCs w:val="20"/>
                                <w:lang w:val="en-US"/>
                              </w:rPr>
                              <w:tab/>
                            </w:r>
                            <w:r w:rsidRPr="00460244">
                              <w:rPr>
                                <w:rFonts w:ascii="Arial" w:hAnsi="Arial" w:cs="Arial"/>
                                <w:sz w:val="20"/>
                                <w:szCs w:val="20"/>
                                <w:lang w:val="en-US"/>
                              </w:rPr>
                              <w:tab/>
                            </w:r>
                            <w:r w:rsidRPr="00460244">
                              <w:rPr>
                                <w:rFonts w:ascii="Arial" w:hAnsi="Arial" w:cs="Arial"/>
                                <w:sz w:val="20"/>
                                <w:szCs w:val="20"/>
                                <w:lang w:val="en-US"/>
                              </w:rPr>
                              <w:tab/>
                              <w:t>Tel: +49 (0) 6251 175501</w:t>
                            </w:r>
                            <w:r>
                              <w:rPr>
                                <w:rFonts w:ascii="Arial" w:hAnsi="Arial" w:cs="Arial"/>
                                <w:sz w:val="20"/>
                                <w:szCs w:val="20"/>
                                <w:lang w:val="en-US"/>
                              </w:rPr>
                              <w:t>0</w:t>
                            </w:r>
                          </w:p>
                          <w:p w14:paraId="1DB081AF" w14:textId="77777777" w:rsidR="00AC1485" w:rsidRPr="00460244" w:rsidRDefault="00000000" w:rsidP="00AC1485">
                            <w:pPr>
                              <w:rPr>
                                <w:sz w:val="20"/>
                                <w:szCs w:val="20"/>
                                <w:lang w:val="en-US"/>
                              </w:rPr>
                            </w:pPr>
                            <w:hyperlink r:id="rId13" w:history="1">
                              <w:r w:rsidR="00AC1485">
                                <w:rPr>
                                  <w:rFonts w:ascii="Arial" w:hAnsi="Arial" w:cs="Arial"/>
                                  <w:color w:val="000000" w:themeColor="text1"/>
                                  <w:sz w:val="20"/>
                                  <w:szCs w:val="20"/>
                                  <w:lang w:val="en-US"/>
                                </w:rPr>
                                <w:t>rolf.kolass@processsensing.com</w:t>
                              </w:r>
                            </w:hyperlink>
                            <w:r w:rsidR="00AC1485" w:rsidRPr="00460244">
                              <w:rPr>
                                <w:rFonts w:ascii="Arial" w:hAnsi="Arial" w:cs="Arial"/>
                                <w:sz w:val="20"/>
                                <w:szCs w:val="20"/>
                                <w:lang w:val="en-US"/>
                              </w:rPr>
                              <w:tab/>
                            </w:r>
                            <w:r w:rsidR="00AC1485">
                              <w:rPr>
                                <w:rFonts w:ascii="Arial" w:hAnsi="Arial" w:cs="Arial"/>
                                <w:sz w:val="20"/>
                                <w:szCs w:val="20"/>
                                <w:lang w:val="en-US"/>
                              </w:rPr>
                              <w:tab/>
                            </w:r>
                            <w:r w:rsidR="00AC1485" w:rsidRPr="00460244">
                              <w:rPr>
                                <w:rFonts w:ascii="Arial" w:hAnsi="Arial" w:cs="Arial"/>
                                <w:sz w:val="20"/>
                                <w:szCs w:val="20"/>
                                <w:lang w:val="en-US"/>
                              </w:rPr>
                              <w:tab/>
                            </w:r>
                            <w:r w:rsidR="00AC1485" w:rsidRPr="00460244">
                              <w:rPr>
                                <w:rFonts w:ascii="Arial" w:hAnsi="Arial" w:cs="Arial"/>
                                <w:sz w:val="20"/>
                                <w:szCs w:val="20"/>
                                <w:lang w:val="en-US"/>
                              </w:rPr>
                              <w:tab/>
                            </w:r>
                            <w:hyperlink r:id="rId14" w:history="1">
                              <w:r w:rsidR="00AC1485" w:rsidRPr="00FE7343">
                                <w:rPr>
                                  <w:rFonts w:ascii="Arial" w:hAnsi="Arial" w:cs="Arial"/>
                                  <w:sz w:val="20"/>
                                  <w:szCs w:val="20"/>
                                  <w:lang w:val="en-US"/>
                                </w:rPr>
                                <w:t>verena.hladik@awikom.de</w:t>
                              </w:r>
                            </w:hyperlink>
                          </w:p>
                          <w:p w14:paraId="176BDE49" w14:textId="77777777" w:rsidR="00AC1485" w:rsidRPr="00460244" w:rsidRDefault="00000000" w:rsidP="00AC1485">
                            <w:pPr>
                              <w:rPr>
                                <w:rFonts w:ascii="Arial" w:hAnsi="Arial" w:cs="Arial"/>
                                <w:color w:val="000000" w:themeColor="text1"/>
                                <w:sz w:val="20"/>
                                <w:szCs w:val="20"/>
                                <w:lang w:val="en-US"/>
                              </w:rPr>
                            </w:pPr>
                            <w:hyperlink r:id="rId15" w:history="1">
                              <w:r w:rsidR="00AC1485">
                                <w:rPr>
                                  <w:rFonts w:ascii="Arial" w:hAnsi="Arial" w:cs="Arial"/>
                                  <w:color w:val="000000" w:themeColor="text1"/>
                                  <w:sz w:val="20"/>
                                  <w:szCs w:val="20"/>
                                  <w:lang w:val="en-US"/>
                                </w:rPr>
                                <w:t>www.processsensing.com</w:t>
                              </w:r>
                            </w:hyperlink>
                            <w:r w:rsidR="00AC1485" w:rsidRPr="00460244">
                              <w:rPr>
                                <w:rFonts w:ascii="Arial" w:hAnsi="Arial" w:cs="Arial"/>
                                <w:sz w:val="20"/>
                                <w:szCs w:val="20"/>
                                <w:lang w:val="en-US"/>
                              </w:rPr>
                              <w:tab/>
                            </w:r>
                            <w:r w:rsidR="00AC1485" w:rsidRPr="00460244">
                              <w:rPr>
                                <w:rFonts w:ascii="Arial" w:hAnsi="Arial" w:cs="Arial"/>
                                <w:sz w:val="20"/>
                                <w:szCs w:val="20"/>
                                <w:lang w:val="en-US"/>
                              </w:rPr>
                              <w:tab/>
                            </w:r>
                            <w:r w:rsidR="00AC1485" w:rsidRPr="00460244">
                              <w:rPr>
                                <w:rFonts w:ascii="Arial" w:hAnsi="Arial" w:cs="Arial"/>
                                <w:sz w:val="20"/>
                                <w:szCs w:val="20"/>
                                <w:lang w:val="en-US"/>
                              </w:rPr>
                              <w:tab/>
                            </w:r>
                            <w:r w:rsidR="00AC1485">
                              <w:rPr>
                                <w:rFonts w:ascii="Arial" w:hAnsi="Arial" w:cs="Arial"/>
                                <w:sz w:val="20"/>
                                <w:szCs w:val="20"/>
                                <w:lang w:val="en-US"/>
                              </w:rPr>
                              <w:tab/>
                            </w:r>
                            <w:r w:rsidR="00AC1485" w:rsidRPr="00460244">
                              <w:rPr>
                                <w:rFonts w:ascii="Arial" w:hAnsi="Arial" w:cs="Arial"/>
                                <w:sz w:val="20"/>
                                <w:szCs w:val="20"/>
                                <w:lang w:val="en-US"/>
                              </w:rPr>
                              <w:tab/>
                            </w:r>
                            <w:hyperlink r:id="rId16" w:history="1">
                              <w:r w:rsidR="00AC1485" w:rsidRPr="00460244">
                                <w:rPr>
                                  <w:rFonts w:ascii="Arial" w:hAnsi="Arial" w:cs="Arial"/>
                                  <w:color w:val="000000" w:themeColor="text1"/>
                                  <w:sz w:val="20"/>
                                  <w:szCs w:val="20"/>
                                  <w:lang w:val="en-US"/>
                                </w:rPr>
                                <w:t>www.awikom.de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87890" id="Textfeld 11" o:spid="_x0000_s1031" type="#_x0000_t202" style="position:absolute;margin-left:0;margin-top:23.85pt;width:481.85pt;height:104.5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" fillcolor="#d8d8d8 [2732]" stroked="f">
                <v:textbox>
                  <w:txbxContent>
                    <w:p w14:paraId="797E42F4" w14:textId="77777777" w:rsidR="00AC1485" w:rsidRPr="00C874A7" w:rsidRDefault="00AC1485" w:rsidP="00AC1485">
                      <w:pPr>
                        <w:spacing w:line="360" w:lineRule="auto"/>
                        <w:rPr>
                          <w:rFonts w:ascii="Arial" w:hAnsi="Arial" w:cs="Univers-Bold"/>
                          <w:b/>
                          <w:bCs/>
                          <w:sz w:val="20"/>
                          <w:szCs w:val="20"/>
                          <w:lang w:val="de-DE"/>
                        </w:rPr>
                      </w:pPr>
                      <w:r w:rsidRPr="00C874A7">
                        <w:rPr>
                          <w:rFonts w:ascii="Arial" w:hAnsi="Arial" w:cs="Arial"/>
                          <w:b/>
                          <w:sz w:val="20"/>
                          <w:szCs w:val="20"/>
                          <w:lang w:val="de-DE"/>
                        </w:rPr>
                        <w:t>K</w:t>
                      </w:r>
                      <w:r>
                        <w:rPr>
                          <w:rFonts w:ascii="Arial" w:hAnsi="Arial" w:cs="Arial"/>
                          <w:b/>
                          <w:sz w:val="20"/>
                          <w:szCs w:val="20"/>
                          <w:lang w:val="de-DE"/>
                        </w:rPr>
                        <w:t>ontakt PST</w:t>
                      </w:r>
                      <w:r>
                        <w:rPr>
                          <w:rFonts w:ascii="Arial" w:hAnsi="Arial" w:cs="Arial"/>
                          <w:b/>
                          <w:sz w:val="20"/>
                          <w:szCs w:val="20"/>
                          <w:lang w:val="de-DE"/>
                        </w:rPr>
                        <w:tab/>
                      </w:r>
                      <w:r>
                        <w:rPr>
                          <w:rFonts w:ascii="Arial" w:hAnsi="Arial" w:cs="Arial"/>
                          <w:b/>
                          <w:sz w:val="20"/>
                          <w:szCs w:val="20"/>
                          <w:lang w:val="de-DE"/>
                        </w:rPr>
                        <w:tab/>
                      </w:r>
                      <w:r>
                        <w:rPr>
                          <w:rFonts w:ascii="Arial" w:hAnsi="Arial" w:cs="Arial"/>
                          <w:b/>
                          <w:sz w:val="20"/>
                          <w:szCs w:val="20"/>
                          <w:lang w:val="de-DE"/>
                        </w:rPr>
                        <w:tab/>
                      </w:r>
                      <w:r>
                        <w:rPr>
                          <w:rFonts w:ascii="Arial" w:hAnsi="Arial" w:cs="Arial"/>
                          <w:b/>
                          <w:sz w:val="20"/>
                          <w:szCs w:val="20"/>
                          <w:lang w:val="de-DE"/>
                        </w:rPr>
                        <w:tab/>
                      </w:r>
                      <w:r>
                        <w:rPr>
                          <w:rFonts w:ascii="Arial" w:hAnsi="Arial" w:cs="Arial"/>
                          <w:b/>
                          <w:sz w:val="20"/>
                          <w:szCs w:val="20"/>
                          <w:lang w:val="de-DE"/>
                        </w:rPr>
                        <w:tab/>
                      </w:r>
                      <w:r>
                        <w:rPr>
                          <w:rFonts w:ascii="Arial" w:hAnsi="Arial" w:cs="Arial"/>
                          <w:b/>
                          <w:sz w:val="20"/>
                          <w:szCs w:val="20"/>
                          <w:lang w:val="de-DE"/>
                        </w:rPr>
                        <w:tab/>
                      </w:r>
                      <w:r>
                        <w:rPr>
                          <w:rFonts w:ascii="Arial" w:hAnsi="Arial" w:cs="Arial"/>
                          <w:b/>
                          <w:sz w:val="20"/>
                          <w:szCs w:val="20"/>
                          <w:lang w:val="de-DE"/>
                        </w:rPr>
                        <w:tab/>
                        <w:t>Kontakt Pressea</w:t>
                      </w:r>
                      <w:r w:rsidRPr="00C874A7">
                        <w:rPr>
                          <w:rFonts w:ascii="Arial" w:hAnsi="Arial" w:cs="Arial"/>
                          <w:b/>
                          <w:sz w:val="20"/>
                          <w:szCs w:val="20"/>
                          <w:lang w:val="de-DE"/>
                        </w:rPr>
                        <w:t>gentur</w:t>
                      </w:r>
                    </w:p>
                    <w:p w14:paraId="7BDB71F7" w14:textId="77777777" w:rsidR="00AC1485" w:rsidRPr="00C874A7" w:rsidRDefault="00AC1485" w:rsidP="00AC1485">
                      <w:pPr>
                        <w:ind w:left="993" w:right="-7" w:hanging="993"/>
                        <w:jc w:val="both"/>
                        <w:rPr>
                          <w:rFonts w:ascii="Arial" w:hAnsi="Arial" w:cs="Arial"/>
                          <w:sz w:val="20"/>
                          <w:szCs w:val="20"/>
                          <w:lang w:val="de-DE"/>
                        </w:rPr>
                      </w:pPr>
                      <w:proofErr w:type="spellStart"/>
                      <w:r>
                        <w:rPr>
                          <w:rFonts w:ascii="Arial" w:hAnsi="Arial" w:cs="Arial"/>
                          <w:sz w:val="20"/>
                          <w:szCs w:val="20"/>
                          <w:lang w:val="de-DE"/>
                        </w:rPr>
                        <w:t>Process</w:t>
                      </w:r>
                      <w:proofErr w:type="spellEnd"/>
                      <w:r>
                        <w:rPr>
                          <w:rFonts w:ascii="Arial" w:hAnsi="Arial" w:cs="Arial"/>
                          <w:sz w:val="20"/>
                          <w:szCs w:val="20"/>
                          <w:lang w:val="de-DE"/>
                        </w:rPr>
                        <w:t xml:space="preserve"> </w:t>
                      </w:r>
                      <w:proofErr w:type="spellStart"/>
                      <w:r>
                        <w:rPr>
                          <w:rFonts w:ascii="Arial" w:hAnsi="Arial" w:cs="Arial"/>
                          <w:sz w:val="20"/>
                          <w:szCs w:val="20"/>
                          <w:lang w:val="de-DE"/>
                        </w:rPr>
                        <w:t>Sensing</w:t>
                      </w:r>
                      <w:proofErr w:type="spellEnd"/>
                      <w:r>
                        <w:rPr>
                          <w:rFonts w:ascii="Arial" w:hAnsi="Arial" w:cs="Arial"/>
                          <w:sz w:val="20"/>
                          <w:szCs w:val="20"/>
                          <w:lang w:val="de-DE"/>
                        </w:rPr>
                        <w:t xml:space="preserve"> Technologies PST </w:t>
                      </w:r>
                      <w:r w:rsidRPr="00C874A7">
                        <w:rPr>
                          <w:rFonts w:ascii="Arial" w:hAnsi="Arial" w:cs="Arial"/>
                          <w:sz w:val="20"/>
                          <w:szCs w:val="20"/>
                          <w:lang w:val="de-DE"/>
                        </w:rPr>
                        <w:t>GmbH</w:t>
                      </w:r>
                      <w:r>
                        <w:rPr>
                          <w:rFonts w:ascii="Arial" w:hAnsi="Arial" w:cs="Arial"/>
                          <w:sz w:val="20"/>
                          <w:szCs w:val="20"/>
                          <w:lang w:val="de-DE"/>
                        </w:rPr>
                        <w:tab/>
                      </w:r>
                      <w:r>
                        <w:rPr>
                          <w:rFonts w:ascii="Arial" w:hAnsi="Arial" w:cs="Arial"/>
                          <w:sz w:val="20"/>
                          <w:szCs w:val="20"/>
                          <w:lang w:val="de-DE"/>
                        </w:rPr>
                        <w:tab/>
                      </w:r>
                      <w:r>
                        <w:rPr>
                          <w:rFonts w:ascii="Arial" w:hAnsi="Arial" w:cs="Arial"/>
                          <w:sz w:val="20"/>
                          <w:szCs w:val="20"/>
                          <w:lang w:val="de-DE"/>
                        </w:rPr>
                        <w:tab/>
                      </w:r>
                      <w:proofErr w:type="spellStart"/>
                      <w:r w:rsidRPr="00C874A7">
                        <w:rPr>
                          <w:rFonts w:ascii="Arial" w:hAnsi="Arial" w:cs="Arial"/>
                          <w:sz w:val="20"/>
                          <w:szCs w:val="20"/>
                          <w:lang w:val="de-DE"/>
                        </w:rPr>
                        <w:t>awikom</w:t>
                      </w:r>
                      <w:proofErr w:type="spellEnd"/>
                      <w:r w:rsidRPr="00C874A7">
                        <w:rPr>
                          <w:rFonts w:ascii="Arial" w:hAnsi="Arial" w:cs="Arial"/>
                          <w:sz w:val="20"/>
                          <w:szCs w:val="20"/>
                          <w:lang w:val="de-DE"/>
                        </w:rPr>
                        <w:t xml:space="preserve"> GmbH</w:t>
                      </w:r>
                    </w:p>
                    <w:p w14:paraId="2CAFFD27" w14:textId="77777777" w:rsidR="00AC1485" w:rsidRPr="00C874A7" w:rsidRDefault="00AC1485" w:rsidP="00AC1485">
                      <w:pPr>
                        <w:ind w:left="993" w:hanging="993"/>
                        <w:jc w:val="both"/>
                        <w:rPr>
                          <w:rFonts w:ascii="Arial" w:hAnsi="Arial" w:cs="Arial"/>
                          <w:sz w:val="20"/>
                          <w:szCs w:val="20"/>
                          <w:lang w:val="de-DE"/>
                        </w:rPr>
                      </w:pPr>
                      <w:r>
                        <w:rPr>
                          <w:rFonts w:ascii="Arial" w:hAnsi="Arial" w:cs="Arial"/>
                          <w:sz w:val="20"/>
                          <w:szCs w:val="20"/>
                          <w:lang w:val="de-DE"/>
                        </w:rPr>
                        <w:t xml:space="preserve">Rolf Kolass </w:t>
                      </w:r>
                      <w:r>
                        <w:rPr>
                          <w:rFonts w:ascii="Arial" w:hAnsi="Arial" w:cs="Arial"/>
                          <w:sz w:val="20"/>
                          <w:szCs w:val="20"/>
                          <w:lang w:val="de-DE"/>
                        </w:rPr>
                        <w:tab/>
                      </w:r>
                      <w:r w:rsidRPr="00C874A7">
                        <w:rPr>
                          <w:rFonts w:ascii="Arial" w:hAnsi="Arial" w:cs="Arial"/>
                          <w:sz w:val="20"/>
                          <w:szCs w:val="20"/>
                          <w:lang w:val="de-DE"/>
                        </w:rPr>
                        <w:tab/>
                      </w:r>
                      <w:r w:rsidRPr="00C874A7">
                        <w:rPr>
                          <w:rFonts w:ascii="Arial" w:hAnsi="Arial" w:cs="Arial"/>
                          <w:sz w:val="20"/>
                          <w:szCs w:val="20"/>
                          <w:lang w:val="de-DE"/>
                        </w:rPr>
                        <w:tab/>
                      </w:r>
                      <w:r w:rsidRPr="00C874A7">
                        <w:rPr>
                          <w:rFonts w:ascii="Arial" w:hAnsi="Arial" w:cs="Arial"/>
                          <w:sz w:val="20"/>
                          <w:szCs w:val="20"/>
                          <w:lang w:val="de-DE"/>
                        </w:rPr>
                        <w:tab/>
                      </w:r>
                      <w:r w:rsidRPr="00C874A7">
                        <w:rPr>
                          <w:rFonts w:ascii="Arial" w:hAnsi="Arial" w:cs="Arial"/>
                          <w:sz w:val="20"/>
                          <w:szCs w:val="20"/>
                          <w:lang w:val="de-DE"/>
                        </w:rPr>
                        <w:tab/>
                      </w:r>
                      <w:r w:rsidRPr="00C874A7">
                        <w:rPr>
                          <w:rFonts w:ascii="Arial" w:hAnsi="Arial" w:cs="Arial"/>
                          <w:sz w:val="20"/>
                          <w:szCs w:val="20"/>
                          <w:lang w:val="de-DE"/>
                        </w:rPr>
                        <w:tab/>
                      </w:r>
                      <w:r w:rsidRPr="00C874A7">
                        <w:rPr>
                          <w:rFonts w:ascii="Arial" w:hAnsi="Arial" w:cs="Arial"/>
                          <w:sz w:val="20"/>
                          <w:szCs w:val="20"/>
                          <w:lang w:val="de-DE"/>
                        </w:rPr>
                        <w:tab/>
                      </w:r>
                      <w:r>
                        <w:rPr>
                          <w:rFonts w:ascii="Arial" w:hAnsi="Arial" w:cs="Arial"/>
                          <w:sz w:val="20"/>
                          <w:szCs w:val="20"/>
                          <w:lang w:val="de-DE"/>
                        </w:rPr>
                        <w:t>Verena Hladik</w:t>
                      </w:r>
                    </w:p>
                    <w:p w14:paraId="768F94B6" w14:textId="77777777" w:rsidR="00AC1485" w:rsidRPr="0092174D" w:rsidRDefault="00AC1485" w:rsidP="00AC1485">
                      <w:pPr>
                        <w:ind w:left="993" w:hanging="993"/>
                        <w:jc w:val="both"/>
                        <w:rPr>
                          <w:rFonts w:ascii="Arial" w:hAnsi="Arial" w:cs="Arial"/>
                          <w:sz w:val="20"/>
                          <w:szCs w:val="20"/>
                        </w:rPr>
                      </w:pPr>
                      <w:r w:rsidRPr="0092174D">
                        <w:rPr>
                          <w:rFonts w:ascii="Arial" w:hAnsi="Arial" w:cs="Arial"/>
                          <w:sz w:val="20"/>
                          <w:szCs w:val="20"/>
                        </w:rPr>
                        <w:t>Max-Planck-</w:t>
                      </w:r>
                      <w:proofErr w:type="spellStart"/>
                      <w:r w:rsidRPr="0092174D">
                        <w:rPr>
                          <w:rFonts w:ascii="Arial" w:hAnsi="Arial" w:cs="Arial"/>
                          <w:sz w:val="20"/>
                          <w:szCs w:val="20"/>
                        </w:rPr>
                        <w:t>Str</w:t>
                      </w:r>
                      <w:proofErr w:type="spellEnd"/>
                      <w:r w:rsidRPr="0092174D">
                        <w:rPr>
                          <w:rFonts w:ascii="Arial" w:hAnsi="Arial" w:cs="Arial"/>
                          <w:sz w:val="20"/>
                          <w:szCs w:val="20"/>
                        </w:rPr>
                        <w:t>. 14</w:t>
                      </w:r>
                      <w:r w:rsidRPr="0092174D">
                        <w:rPr>
                          <w:rFonts w:ascii="Arial" w:hAnsi="Arial" w:cs="Arial"/>
                          <w:sz w:val="20"/>
                          <w:szCs w:val="20"/>
                        </w:rPr>
                        <w:tab/>
                      </w:r>
                      <w:r w:rsidRPr="0092174D">
                        <w:rPr>
                          <w:rFonts w:ascii="Arial" w:hAnsi="Arial" w:cs="Arial"/>
                          <w:sz w:val="20"/>
                          <w:szCs w:val="20"/>
                        </w:rPr>
                        <w:tab/>
                      </w:r>
                      <w:r w:rsidRPr="0092174D">
                        <w:rPr>
                          <w:rFonts w:ascii="Arial" w:hAnsi="Arial" w:cs="Arial"/>
                          <w:sz w:val="20"/>
                          <w:szCs w:val="20"/>
                        </w:rPr>
                        <w:tab/>
                      </w:r>
                      <w:r w:rsidRPr="0092174D">
                        <w:rPr>
                          <w:rFonts w:ascii="Arial" w:hAnsi="Arial" w:cs="Arial"/>
                          <w:sz w:val="20"/>
                          <w:szCs w:val="20"/>
                        </w:rPr>
                        <w:tab/>
                      </w:r>
                      <w:r w:rsidRPr="0092174D">
                        <w:rPr>
                          <w:rFonts w:ascii="Arial" w:hAnsi="Arial" w:cs="Arial"/>
                          <w:sz w:val="20"/>
                          <w:szCs w:val="20"/>
                        </w:rPr>
                        <w:tab/>
                      </w:r>
                      <w:r w:rsidRPr="0092174D">
                        <w:rPr>
                          <w:rFonts w:ascii="Arial" w:hAnsi="Arial" w:cs="Arial"/>
                          <w:sz w:val="20"/>
                          <w:szCs w:val="20"/>
                        </w:rPr>
                        <w:tab/>
                        <w:t>Otto-Hahn-Ring 3-5</w:t>
                      </w:r>
                    </w:p>
                    <w:p w14:paraId="7D48F842" w14:textId="77777777" w:rsidR="00AC1485" w:rsidRPr="00C874A7" w:rsidRDefault="00AC1485" w:rsidP="00AC1485">
                      <w:pPr>
                        <w:ind w:left="993" w:hanging="993"/>
                        <w:jc w:val="both"/>
                        <w:rPr>
                          <w:rFonts w:ascii="Arial" w:hAnsi="Arial" w:cs="Arial"/>
                          <w:sz w:val="20"/>
                          <w:szCs w:val="20"/>
                          <w:lang w:val="de-DE"/>
                        </w:rPr>
                      </w:pPr>
                      <w:r w:rsidRPr="00C874A7">
                        <w:rPr>
                          <w:rFonts w:ascii="Arial" w:hAnsi="Arial" w:cs="Arial"/>
                          <w:sz w:val="20"/>
                          <w:szCs w:val="20"/>
                          <w:lang w:val="de-DE"/>
                        </w:rPr>
                        <w:t>61381 Friedrichsdorf</w:t>
                      </w:r>
                      <w:r w:rsidRPr="00C874A7">
                        <w:rPr>
                          <w:rFonts w:ascii="Arial" w:hAnsi="Arial" w:cs="Arial"/>
                          <w:sz w:val="20"/>
                          <w:szCs w:val="20"/>
                          <w:lang w:val="de-DE"/>
                        </w:rPr>
                        <w:tab/>
                      </w:r>
                      <w:r w:rsidRPr="00C874A7">
                        <w:rPr>
                          <w:rFonts w:ascii="Arial" w:hAnsi="Arial" w:cs="Arial"/>
                          <w:sz w:val="20"/>
                          <w:szCs w:val="20"/>
                          <w:lang w:val="de-DE"/>
                        </w:rPr>
                        <w:tab/>
                      </w:r>
                      <w:r w:rsidRPr="00C874A7">
                        <w:rPr>
                          <w:rFonts w:ascii="Arial" w:hAnsi="Arial" w:cs="Arial"/>
                          <w:sz w:val="20"/>
                          <w:szCs w:val="20"/>
                          <w:lang w:val="de-DE"/>
                        </w:rPr>
                        <w:tab/>
                      </w:r>
                      <w:r w:rsidRPr="00C874A7">
                        <w:rPr>
                          <w:rFonts w:ascii="Arial" w:hAnsi="Arial" w:cs="Arial"/>
                          <w:sz w:val="20"/>
                          <w:szCs w:val="20"/>
                          <w:lang w:val="de-DE"/>
                        </w:rPr>
                        <w:tab/>
                      </w:r>
                      <w:r w:rsidRPr="00C874A7">
                        <w:rPr>
                          <w:rFonts w:ascii="Arial" w:hAnsi="Arial" w:cs="Arial"/>
                          <w:sz w:val="20"/>
                          <w:szCs w:val="20"/>
                          <w:lang w:val="de-DE"/>
                        </w:rPr>
                        <w:tab/>
                      </w:r>
                      <w:r w:rsidRPr="00C874A7">
                        <w:rPr>
                          <w:rFonts w:ascii="Arial" w:hAnsi="Arial" w:cs="Arial"/>
                          <w:sz w:val="20"/>
                          <w:szCs w:val="20"/>
                          <w:lang w:val="de-DE"/>
                        </w:rPr>
                        <w:tab/>
                      </w:r>
                      <w:r>
                        <w:rPr>
                          <w:rFonts w:ascii="Arial" w:hAnsi="Arial" w:cs="Arial"/>
                          <w:sz w:val="20"/>
                          <w:szCs w:val="20"/>
                          <w:lang w:val="de-DE"/>
                        </w:rPr>
                        <w:t>64653 Lorsch</w:t>
                      </w:r>
                    </w:p>
                    <w:p w14:paraId="7368FCA0" w14:textId="77777777" w:rsidR="00AC1485" w:rsidRPr="00460244" w:rsidRDefault="00AC1485" w:rsidP="00AC1485">
                      <w:pPr>
                        <w:ind w:left="993" w:hanging="993"/>
                        <w:jc w:val="both"/>
                        <w:rPr>
                          <w:rFonts w:ascii="Arial" w:hAnsi="Arial" w:cs="Arial"/>
                          <w:sz w:val="20"/>
                          <w:szCs w:val="20"/>
                          <w:lang w:val="en-US"/>
                        </w:rPr>
                      </w:pPr>
                      <w:r w:rsidRPr="00460244">
                        <w:rPr>
                          <w:rFonts w:ascii="Arial" w:hAnsi="Arial" w:cs="Arial"/>
                          <w:sz w:val="20"/>
                          <w:szCs w:val="20"/>
                          <w:lang w:val="en-US"/>
                        </w:rPr>
                        <w:t>Tel: +49 (0) 6172 5917</w:t>
                      </w:r>
                      <w:r>
                        <w:rPr>
                          <w:rFonts w:ascii="Arial" w:hAnsi="Arial" w:cs="Arial"/>
                          <w:sz w:val="20"/>
                          <w:szCs w:val="20"/>
                          <w:lang w:val="en-US"/>
                        </w:rPr>
                        <w:t>20</w:t>
                      </w:r>
                      <w:r w:rsidRPr="00460244">
                        <w:rPr>
                          <w:rFonts w:ascii="Arial" w:hAnsi="Arial" w:cs="Arial"/>
                          <w:sz w:val="20"/>
                          <w:szCs w:val="20"/>
                          <w:lang w:val="en-US"/>
                        </w:rPr>
                        <w:t xml:space="preserve"> </w:t>
                      </w:r>
                      <w:r w:rsidRPr="00460244">
                        <w:rPr>
                          <w:rFonts w:ascii="Arial" w:hAnsi="Arial" w:cs="Arial"/>
                          <w:sz w:val="20"/>
                          <w:szCs w:val="20"/>
                          <w:lang w:val="en-US"/>
                        </w:rPr>
                        <w:tab/>
                      </w:r>
                      <w:r w:rsidRPr="00460244">
                        <w:rPr>
                          <w:rFonts w:ascii="Arial" w:hAnsi="Arial" w:cs="Arial"/>
                          <w:sz w:val="20"/>
                          <w:szCs w:val="20"/>
                          <w:lang w:val="en-US"/>
                        </w:rPr>
                        <w:tab/>
                      </w:r>
                      <w:r w:rsidRPr="00460244">
                        <w:rPr>
                          <w:rFonts w:ascii="Arial" w:hAnsi="Arial" w:cs="Arial"/>
                          <w:sz w:val="20"/>
                          <w:szCs w:val="20"/>
                          <w:lang w:val="en-US"/>
                        </w:rPr>
                        <w:tab/>
                      </w:r>
                      <w:r w:rsidRPr="00460244">
                        <w:rPr>
                          <w:rFonts w:ascii="Arial" w:hAnsi="Arial" w:cs="Arial"/>
                          <w:sz w:val="20"/>
                          <w:szCs w:val="20"/>
                          <w:lang w:val="en-US"/>
                        </w:rPr>
                        <w:tab/>
                      </w:r>
                      <w:r w:rsidRPr="00460244">
                        <w:rPr>
                          <w:rFonts w:ascii="Arial" w:hAnsi="Arial" w:cs="Arial"/>
                          <w:sz w:val="20"/>
                          <w:szCs w:val="20"/>
                          <w:lang w:val="en-US"/>
                        </w:rPr>
                        <w:tab/>
                        <w:t>Tel: +49 (0) 6251 175501</w:t>
                      </w:r>
                      <w:r>
                        <w:rPr>
                          <w:rFonts w:ascii="Arial" w:hAnsi="Arial" w:cs="Arial"/>
                          <w:sz w:val="20"/>
                          <w:szCs w:val="20"/>
                          <w:lang w:val="en-US"/>
                        </w:rPr>
                        <w:t>0</w:t>
                      </w:r>
                    </w:p>
                    <w:p w14:paraId="1DB081AF" w14:textId="77777777" w:rsidR="00AC1485" w:rsidRPr="00460244" w:rsidRDefault="008D6625" w:rsidP="00AC1485">
                      <w:pPr>
                        <w:rPr>
                          <w:sz w:val="20"/>
                          <w:szCs w:val="20"/>
                          <w:lang w:val="en-US"/>
                        </w:rPr>
                      </w:pPr>
                      <w:hyperlink r:id="rId17" w:history="1">
                        <w:r w:rsidR="00AC1485">
                          <w:rPr>
                            <w:rFonts w:ascii="Arial" w:hAnsi="Arial" w:cs="Arial"/>
                            <w:color w:val="000000" w:themeColor="text1"/>
                            <w:sz w:val="20"/>
                            <w:szCs w:val="20"/>
                            <w:lang w:val="en-US"/>
                          </w:rPr>
                          <w:t>rolf.kolass@processsensing.com</w:t>
                        </w:r>
                      </w:hyperlink>
                      <w:r w:rsidR="00AC1485" w:rsidRPr="00460244">
                        <w:rPr>
                          <w:rFonts w:ascii="Arial" w:hAnsi="Arial" w:cs="Arial"/>
                          <w:sz w:val="20"/>
                          <w:szCs w:val="20"/>
                          <w:lang w:val="en-US"/>
                        </w:rPr>
                        <w:tab/>
                      </w:r>
                      <w:r w:rsidR="00AC1485">
                        <w:rPr>
                          <w:rFonts w:ascii="Arial" w:hAnsi="Arial" w:cs="Arial"/>
                          <w:sz w:val="20"/>
                          <w:szCs w:val="20"/>
                          <w:lang w:val="en-US"/>
                        </w:rPr>
                        <w:tab/>
                      </w:r>
                      <w:r w:rsidR="00AC1485" w:rsidRPr="00460244">
                        <w:rPr>
                          <w:rFonts w:ascii="Arial" w:hAnsi="Arial" w:cs="Arial"/>
                          <w:sz w:val="20"/>
                          <w:szCs w:val="20"/>
                          <w:lang w:val="en-US"/>
                        </w:rPr>
                        <w:tab/>
                      </w:r>
                      <w:r w:rsidR="00AC1485" w:rsidRPr="00460244">
                        <w:rPr>
                          <w:rFonts w:ascii="Arial" w:hAnsi="Arial" w:cs="Arial"/>
                          <w:sz w:val="20"/>
                          <w:szCs w:val="20"/>
                          <w:lang w:val="en-US"/>
                        </w:rPr>
                        <w:tab/>
                      </w:r>
                      <w:hyperlink r:id="rId18" w:history="1">
                        <w:r w:rsidR="00AC1485" w:rsidRPr="00FE7343">
                          <w:rPr>
                            <w:rFonts w:ascii="Arial" w:hAnsi="Arial" w:cs="Arial"/>
                            <w:sz w:val="20"/>
                            <w:szCs w:val="20"/>
                            <w:lang w:val="en-US"/>
                          </w:rPr>
                          <w:t>verena.hladik@awikom.de</w:t>
                        </w:r>
                      </w:hyperlink>
                    </w:p>
                    <w:p w14:paraId="176BDE49" w14:textId="77777777" w:rsidR="00AC1485" w:rsidRPr="00460244" w:rsidRDefault="008D6625" w:rsidP="00AC1485">
                      <w:pPr>
                        <w:rPr>
                          <w:rFonts w:ascii="Arial" w:hAnsi="Arial" w:cs="Arial"/>
                          <w:color w:val="000000" w:themeColor="text1"/>
                          <w:sz w:val="20"/>
                          <w:szCs w:val="20"/>
                          <w:lang w:val="en-US"/>
                        </w:rPr>
                      </w:pPr>
                      <w:hyperlink r:id="rId19" w:history="1">
                        <w:r w:rsidR="00AC1485">
                          <w:rPr>
                            <w:rFonts w:ascii="Arial" w:hAnsi="Arial" w:cs="Arial"/>
                            <w:color w:val="000000" w:themeColor="text1"/>
                            <w:sz w:val="20"/>
                            <w:szCs w:val="20"/>
                            <w:lang w:val="en-US"/>
                          </w:rPr>
                          <w:t>www.processsensing.com</w:t>
                        </w:r>
                      </w:hyperlink>
                      <w:r w:rsidR="00AC1485" w:rsidRPr="00460244">
                        <w:rPr>
                          <w:rFonts w:ascii="Arial" w:hAnsi="Arial" w:cs="Arial"/>
                          <w:sz w:val="20"/>
                          <w:szCs w:val="20"/>
                          <w:lang w:val="en-US"/>
                        </w:rPr>
                        <w:tab/>
                      </w:r>
                      <w:r w:rsidR="00AC1485" w:rsidRPr="00460244">
                        <w:rPr>
                          <w:rFonts w:ascii="Arial" w:hAnsi="Arial" w:cs="Arial"/>
                          <w:sz w:val="20"/>
                          <w:szCs w:val="20"/>
                          <w:lang w:val="en-US"/>
                        </w:rPr>
                        <w:tab/>
                      </w:r>
                      <w:r w:rsidR="00AC1485" w:rsidRPr="00460244">
                        <w:rPr>
                          <w:rFonts w:ascii="Arial" w:hAnsi="Arial" w:cs="Arial"/>
                          <w:sz w:val="20"/>
                          <w:szCs w:val="20"/>
                          <w:lang w:val="en-US"/>
                        </w:rPr>
                        <w:tab/>
                      </w:r>
                      <w:r w:rsidR="00AC1485">
                        <w:rPr>
                          <w:rFonts w:ascii="Arial" w:hAnsi="Arial" w:cs="Arial"/>
                          <w:sz w:val="20"/>
                          <w:szCs w:val="20"/>
                          <w:lang w:val="en-US"/>
                        </w:rPr>
                        <w:tab/>
                      </w:r>
                      <w:r w:rsidR="00AC1485" w:rsidRPr="00460244">
                        <w:rPr>
                          <w:rFonts w:ascii="Arial" w:hAnsi="Arial" w:cs="Arial"/>
                          <w:sz w:val="20"/>
                          <w:szCs w:val="20"/>
                          <w:lang w:val="en-US"/>
                        </w:rPr>
                        <w:tab/>
                      </w:r>
                      <w:hyperlink r:id="rId20" w:history="1">
                        <w:r w:rsidR="00AC1485" w:rsidRPr="00460244">
                          <w:rPr>
                            <w:rFonts w:ascii="Arial" w:hAnsi="Arial" w:cs="Arial"/>
                            <w:color w:val="000000" w:themeColor="text1"/>
                            <w:sz w:val="20"/>
                            <w:szCs w:val="20"/>
                            <w:lang w:val="en-US"/>
                          </w:rPr>
                          <w:t>www.awikom.de</w:t>
                        </w:r>
                      </w:hyperlink>
                    </w:p>
                  </w:txbxContent>
                </v:textbox>
                <w10:wrap type="square" anchorx="margin"/>
              </v:shape>
            </w:pict>
          </mc:Fallback>
        </mc:AlternateContent>
      </w:r>
    </w:p>
    <w:p w14:paraId="1C863B54" w14:textId="77777777" w:rsidR="003C17A4" w:rsidRPr="00B05FB5" w:rsidRDefault="003C17A4" w:rsidP="00DD30F8">
      <w:pPr>
        <w:spacing w:line="360" w:lineRule="auto"/>
        <w:rPr>
          <w:rFonts w:ascii="Helvetica" w:eastAsia="Times New Roman" w:hAnsi="Helvetica" w:cs="Arial"/>
          <w:bCs/>
          <w:color w:val="383838"/>
          <w:sz w:val="22"/>
          <w:szCs w:val="22"/>
          <w:lang w:val="de-DE"/>
        </w:rPr>
      </w:pPr>
    </w:p>
    <w:p w14:paraId="76A8AC74" w14:textId="5D6E8F92" w:rsidR="009658A9" w:rsidRPr="00B05FB5" w:rsidRDefault="00A93F4E" w:rsidP="00DD30F8">
      <w:pPr>
        <w:spacing w:line="360" w:lineRule="auto"/>
        <w:rPr>
          <w:rFonts w:ascii="Helvetica" w:eastAsia="Times New Roman" w:hAnsi="Helvetica" w:cs="Arial"/>
          <w:bCs/>
          <w:color w:val="383838"/>
          <w:sz w:val="22"/>
          <w:szCs w:val="22"/>
          <w:lang w:val="de-DE"/>
        </w:rPr>
      </w:pPr>
      <w:r>
        <w:rPr>
          <w:rFonts w:ascii="Helvetica" w:eastAsia="Times New Roman" w:hAnsi="Helvetica" w:cs="Arial"/>
          <w:bCs/>
          <w:noProof/>
          <w:color w:val="383838"/>
          <w:sz w:val="22"/>
          <w:szCs w:val="22"/>
          <w:lang w:val="de-DE"/>
        </w:rPr>
        <w:drawing>
          <wp:inline distT="0" distB="0" distL="0" distR="0" wp14:anchorId="6136F6B4" wp14:editId="150C7CFD">
            <wp:extent cx="2456923" cy="3136231"/>
            <wp:effectExtent l="0" t="0" r="0" b="1270"/>
            <wp:docPr id="71053917" name="Grafik 1" descr="Ein Bild, das Elektronik, Maschine, Elektrische Leitungen, Elektrisches Bauele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3917" name="Grafik 1" descr="Ein Bild, das Elektronik, Maschine, Elektrische Leitungen, Elektrisches Bauelement enthält.&#10;&#10;Automatisch generierte Beschreibung"/>
                    <pic:cNvPicPr/>
                  </pic:nvPicPr>
                  <pic:blipFill>
                    <a:blip r:embed="rId21"/>
                    <a:stretch>
                      <a:fillRect/>
                    </a:stretch>
                  </pic:blipFill>
                  <pic:spPr>
                    <a:xfrm>
                      <a:off x="0" y="0"/>
                      <a:ext cx="2491269" cy="3180073"/>
                    </a:xfrm>
                    <a:prstGeom prst="rect">
                      <a:avLst/>
                    </a:prstGeom>
                  </pic:spPr>
                </pic:pic>
              </a:graphicData>
            </a:graphic>
          </wp:inline>
        </w:drawing>
      </w:r>
    </w:p>
    <w:p w14:paraId="20940262" w14:textId="735D81B6" w:rsidR="00AC1485" w:rsidRDefault="00AC1485" w:rsidP="00DD30F8">
      <w:pPr>
        <w:spacing w:line="360" w:lineRule="auto"/>
        <w:rPr>
          <w:rFonts w:ascii="Helvetica" w:eastAsia="Times New Roman" w:hAnsi="Helvetica" w:cs="Arial"/>
          <w:b/>
          <w:color w:val="383838"/>
          <w:sz w:val="22"/>
          <w:szCs w:val="22"/>
          <w:lang w:val="de-DE"/>
        </w:rPr>
      </w:pPr>
    </w:p>
    <w:p w14:paraId="146AB37E" w14:textId="2FDC9DCB" w:rsidR="00AC1485" w:rsidRPr="00334FC1" w:rsidRDefault="00AC1485" w:rsidP="00AC1485">
      <w:pPr>
        <w:ind w:right="284"/>
        <w:rPr>
          <w:rFonts w:ascii="Helvetica" w:hAnsi="Helvetica" w:cs="Arial"/>
          <w:b/>
          <w:bCs/>
          <w:color w:val="2C234D"/>
          <w:sz w:val="16"/>
          <w:szCs w:val="16"/>
          <w:shd w:val="clear" w:color="auto" w:fill="FFFFFF"/>
        </w:rPr>
      </w:pPr>
      <w:proofErr w:type="spellStart"/>
      <w:r>
        <w:rPr>
          <w:rFonts w:ascii="Helvetica" w:hAnsi="Helvetica" w:cs="Arial"/>
          <w:b/>
          <w:bCs/>
          <w:color w:val="2C234D"/>
          <w:sz w:val="16"/>
          <w:szCs w:val="16"/>
          <w:shd w:val="clear" w:color="auto" w:fill="FFFFFF"/>
        </w:rPr>
        <w:t>Bildunterschrift</w:t>
      </w:r>
      <w:proofErr w:type="spellEnd"/>
      <w:r>
        <w:rPr>
          <w:rFonts w:ascii="Helvetica" w:hAnsi="Helvetica" w:cs="Arial"/>
          <w:b/>
          <w:bCs/>
          <w:color w:val="2C234D"/>
          <w:sz w:val="16"/>
          <w:szCs w:val="16"/>
          <w:shd w:val="clear" w:color="auto" w:fill="FFFFFF"/>
        </w:rPr>
        <w:t>:</w:t>
      </w:r>
      <w:r>
        <w:rPr>
          <w:rFonts w:ascii="Helvetica" w:hAnsi="Helvetica" w:cs="Arial"/>
          <w:b/>
          <w:bCs/>
          <w:color w:val="2C234D"/>
          <w:sz w:val="16"/>
          <w:szCs w:val="16"/>
          <w:shd w:val="clear" w:color="auto" w:fill="FFFFFF"/>
        </w:rPr>
        <w:tab/>
      </w:r>
      <w:r>
        <w:rPr>
          <w:rFonts w:ascii="Helvetica" w:hAnsi="Helvetica" w:cs="Arial"/>
          <w:b/>
          <w:bCs/>
          <w:color w:val="2C234D"/>
          <w:sz w:val="16"/>
          <w:szCs w:val="16"/>
          <w:shd w:val="clear" w:color="auto" w:fill="FFFFFF"/>
        </w:rPr>
        <w:tab/>
      </w:r>
      <w:r>
        <w:rPr>
          <w:rFonts w:ascii="Helvetica" w:hAnsi="Helvetica" w:cs="Arial"/>
          <w:b/>
          <w:bCs/>
          <w:color w:val="2C234D"/>
          <w:sz w:val="16"/>
          <w:szCs w:val="16"/>
          <w:shd w:val="clear" w:color="auto" w:fill="FFFFFF"/>
        </w:rPr>
        <w:tab/>
      </w:r>
      <w:r>
        <w:rPr>
          <w:rFonts w:ascii="Helvetica" w:hAnsi="Helvetica" w:cs="Arial"/>
          <w:b/>
          <w:bCs/>
          <w:color w:val="2C234D"/>
          <w:sz w:val="16"/>
          <w:szCs w:val="16"/>
          <w:shd w:val="clear" w:color="auto" w:fill="FFFFFF"/>
        </w:rPr>
        <w:tab/>
      </w:r>
      <w:r>
        <w:rPr>
          <w:rFonts w:ascii="Helvetica" w:hAnsi="Helvetica" w:cs="Arial"/>
          <w:b/>
          <w:bCs/>
          <w:color w:val="2C234D"/>
          <w:sz w:val="16"/>
          <w:szCs w:val="16"/>
          <w:shd w:val="clear" w:color="auto" w:fill="FFFFFF"/>
        </w:rPr>
        <w:tab/>
      </w:r>
      <w:r>
        <w:rPr>
          <w:rFonts w:ascii="Helvetica" w:hAnsi="Helvetica" w:cs="Arial"/>
          <w:b/>
          <w:bCs/>
          <w:color w:val="2C234D"/>
          <w:sz w:val="16"/>
          <w:szCs w:val="16"/>
          <w:shd w:val="clear" w:color="auto" w:fill="FFFFFF"/>
        </w:rPr>
        <w:tab/>
      </w:r>
    </w:p>
    <w:p w14:paraId="5C74B5F3" w14:textId="14584BE3" w:rsidR="00AC1485" w:rsidRDefault="00AC1485" w:rsidP="00AC1485">
      <w:pPr>
        <w:ind w:right="284"/>
        <w:rPr>
          <w:rFonts w:ascii="Helvetica" w:hAnsi="Helvetica" w:cs="Arial"/>
          <w:color w:val="2C234D"/>
          <w:sz w:val="16"/>
          <w:szCs w:val="16"/>
          <w:shd w:val="clear" w:color="auto" w:fill="FFFFFF"/>
        </w:rPr>
      </w:pPr>
    </w:p>
    <w:p w14:paraId="302A30F0" w14:textId="381EF27F" w:rsidR="00253CDA" w:rsidRPr="003C17A4" w:rsidRDefault="00A93F4E" w:rsidP="003C17A4">
      <w:pPr>
        <w:spacing w:line="276" w:lineRule="auto"/>
        <w:ind w:right="284"/>
        <w:rPr>
          <w:rFonts w:ascii="Helvetica" w:hAnsi="Helvetica" w:cs="Arial"/>
          <w:color w:val="2C234D"/>
          <w:sz w:val="16"/>
          <w:szCs w:val="16"/>
          <w:shd w:val="clear" w:color="auto" w:fill="FFFFFF"/>
        </w:rPr>
      </w:pPr>
      <w:r w:rsidRPr="00A93F4E">
        <w:rPr>
          <w:rFonts w:ascii="Helvetica" w:hAnsi="Helvetica" w:cs="Arial"/>
          <w:color w:val="2C234D"/>
          <w:sz w:val="16"/>
          <w:szCs w:val="16"/>
          <w:shd w:val="clear" w:color="auto" w:fill="FFFFFF"/>
          <w:lang w:val="de-DE"/>
        </w:rPr>
        <w:t xml:space="preserve">Der robuste </w:t>
      </w:r>
      <w:r w:rsidRPr="00A93F4E">
        <w:rPr>
          <w:rFonts w:ascii="Helvetica" w:hAnsi="Helvetica" w:cs="Arial"/>
          <w:b/>
          <w:bCs/>
          <w:color w:val="2C234D"/>
          <w:sz w:val="16"/>
          <w:szCs w:val="16"/>
          <w:shd w:val="clear" w:color="auto" w:fill="FFFFFF"/>
          <w:lang w:val="de-DE"/>
        </w:rPr>
        <w:t xml:space="preserve">Hochleistungs-Gasanalysator </w:t>
      </w:r>
      <w:proofErr w:type="spellStart"/>
      <w:r w:rsidRPr="00A93F4E">
        <w:rPr>
          <w:rFonts w:ascii="Helvetica" w:hAnsi="Helvetica" w:cs="Arial"/>
          <w:b/>
          <w:bCs/>
          <w:color w:val="2C234D"/>
          <w:sz w:val="16"/>
          <w:szCs w:val="16"/>
          <w:shd w:val="clear" w:color="auto" w:fill="FFFFFF"/>
          <w:lang w:val="de-DE"/>
        </w:rPr>
        <w:t>OptiPEAK</w:t>
      </w:r>
      <w:proofErr w:type="spellEnd"/>
      <w:r w:rsidRPr="00A93F4E">
        <w:rPr>
          <w:rFonts w:ascii="Helvetica" w:hAnsi="Helvetica" w:cs="Arial"/>
          <w:b/>
          <w:bCs/>
          <w:color w:val="2C234D"/>
          <w:sz w:val="16"/>
          <w:szCs w:val="16"/>
          <w:shd w:val="clear" w:color="auto" w:fill="FFFFFF"/>
          <w:lang w:val="de-DE"/>
        </w:rPr>
        <w:t xml:space="preserve"> TDL600</w:t>
      </w:r>
      <w:r w:rsidRPr="00A93F4E">
        <w:rPr>
          <w:rFonts w:ascii="Helvetica" w:hAnsi="Helvetica" w:cs="Arial"/>
          <w:color w:val="2C234D"/>
          <w:sz w:val="16"/>
          <w:szCs w:val="16"/>
          <w:shd w:val="clear" w:color="auto" w:fill="FFFFFF"/>
          <w:lang w:val="de-DE"/>
        </w:rPr>
        <w:t xml:space="preserve"> wurde von PST speziell für die Feuchtemessung in Erdgas entwickelt.</w:t>
      </w:r>
      <w:r>
        <w:rPr>
          <w:rFonts w:ascii="Helvetica" w:hAnsi="Helvetica" w:cs="Arial"/>
          <w:color w:val="2C234D"/>
          <w:sz w:val="16"/>
          <w:szCs w:val="16"/>
          <w:shd w:val="clear" w:color="auto" w:fill="FFFFFF"/>
        </w:rPr>
        <w:t xml:space="preserve"> </w:t>
      </w:r>
      <w:r w:rsidR="00AC1485" w:rsidRPr="00604867">
        <w:rPr>
          <w:rFonts w:ascii="Helvetica" w:hAnsi="Helvetica" w:cs="Arial"/>
          <w:color w:val="2C234D"/>
          <w:sz w:val="16"/>
          <w:szCs w:val="16"/>
          <w:shd w:val="clear" w:color="auto" w:fill="FFFFFF"/>
        </w:rPr>
        <w:t>(</w:t>
      </w:r>
      <w:proofErr w:type="spellStart"/>
      <w:r w:rsidR="00AC1485" w:rsidRPr="00604867">
        <w:rPr>
          <w:rFonts w:ascii="Helvetica" w:hAnsi="Helvetica" w:cs="Arial"/>
          <w:color w:val="2C234D"/>
          <w:sz w:val="16"/>
          <w:szCs w:val="16"/>
          <w:shd w:val="clear" w:color="auto" w:fill="FFFFFF"/>
        </w:rPr>
        <w:t>Bildquelle</w:t>
      </w:r>
      <w:proofErr w:type="spellEnd"/>
      <w:r w:rsidR="00AC1485" w:rsidRPr="00604867">
        <w:rPr>
          <w:rFonts w:ascii="Helvetica" w:hAnsi="Helvetica" w:cs="Arial"/>
          <w:color w:val="2C234D"/>
          <w:sz w:val="16"/>
          <w:szCs w:val="16"/>
          <w:shd w:val="clear" w:color="auto" w:fill="FFFFFF"/>
        </w:rPr>
        <w:t xml:space="preserve"> </w:t>
      </w:r>
      <w:proofErr w:type="spellStart"/>
      <w:r w:rsidR="00AC1485" w:rsidRPr="00604867">
        <w:rPr>
          <w:rFonts w:ascii="Helvetica" w:hAnsi="Helvetica" w:cs="Arial"/>
          <w:color w:val="2C234D"/>
          <w:sz w:val="16"/>
          <w:szCs w:val="16"/>
          <w:shd w:val="clear" w:color="auto" w:fill="FFFFFF"/>
        </w:rPr>
        <w:t>Process</w:t>
      </w:r>
      <w:proofErr w:type="spellEnd"/>
      <w:r w:rsidR="00AC1485" w:rsidRPr="00604867">
        <w:rPr>
          <w:rFonts w:ascii="Helvetica" w:hAnsi="Helvetica" w:cs="Arial"/>
          <w:color w:val="2C234D"/>
          <w:sz w:val="16"/>
          <w:szCs w:val="16"/>
          <w:shd w:val="clear" w:color="auto" w:fill="FFFFFF"/>
        </w:rPr>
        <w:t xml:space="preserve"> Sensing Technologies)</w:t>
      </w:r>
      <w:r w:rsidR="009658A9">
        <w:rPr>
          <w:rFonts w:ascii="Helvetica" w:eastAsia="Times New Roman" w:hAnsi="Helvetica" w:cs="Arial"/>
          <w:b/>
          <w:color w:val="383838"/>
          <w:sz w:val="22"/>
          <w:szCs w:val="22"/>
          <w:lang w:val="de-DE"/>
        </w:rPr>
        <w:t xml:space="preserve">                   </w:t>
      </w:r>
    </w:p>
    <w:p w14:paraId="1597B4EC" w14:textId="7E882CF6" w:rsidR="009658A9" w:rsidRDefault="009658A9" w:rsidP="00DD30F8">
      <w:pPr>
        <w:spacing w:line="360" w:lineRule="auto"/>
        <w:rPr>
          <w:rFonts w:ascii="Helvetica" w:eastAsia="Times New Roman" w:hAnsi="Helvetica" w:cs="Arial"/>
          <w:b/>
          <w:color w:val="383838"/>
          <w:sz w:val="22"/>
          <w:szCs w:val="22"/>
          <w:lang w:val="de-DE"/>
        </w:rPr>
      </w:pPr>
    </w:p>
    <w:p w14:paraId="610C0D2B" w14:textId="474F9D14" w:rsidR="00701850" w:rsidRPr="00AC1485" w:rsidRDefault="009658A9" w:rsidP="00AC1485">
      <w:pPr>
        <w:spacing w:line="276" w:lineRule="auto"/>
        <w:ind w:right="284"/>
        <w:rPr>
          <w:rFonts w:ascii="Helvetica" w:hAnsi="Helvetica" w:cs="Arial"/>
          <w:sz w:val="16"/>
          <w:szCs w:val="16"/>
        </w:rPr>
      </w:pPr>
      <w:r>
        <w:rPr>
          <w:rFonts w:ascii="Helvetica" w:hAnsi="Helvetica" w:cs="Arial"/>
          <w:color w:val="2C234D"/>
          <w:sz w:val="16"/>
          <w:szCs w:val="16"/>
          <w:shd w:val="clear" w:color="auto" w:fill="FFFFFF"/>
        </w:rPr>
        <w:tab/>
      </w:r>
      <w:r>
        <w:rPr>
          <w:rFonts w:ascii="Helvetica" w:hAnsi="Helvetica" w:cs="Arial"/>
          <w:color w:val="2C234D"/>
          <w:sz w:val="16"/>
          <w:szCs w:val="16"/>
          <w:shd w:val="clear" w:color="auto" w:fill="FFFFFF"/>
        </w:rPr>
        <w:tab/>
      </w:r>
      <w:r>
        <w:rPr>
          <w:rFonts w:ascii="Helvetica" w:hAnsi="Helvetica" w:cs="Arial"/>
          <w:color w:val="2C234D"/>
          <w:sz w:val="16"/>
          <w:szCs w:val="16"/>
          <w:shd w:val="clear" w:color="auto" w:fill="FFFFFF"/>
        </w:rPr>
        <w:tab/>
      </w:r>
    </w:p>
    <w:p w14:paraId="3A305F18" w14:textId="63AE664A" w:rsidR="006E1B3E" w:rsidRPr="002E17AE" w:rsidRDefault="009E67E5" w:rsidP="00E35964">
      <w:pPr>
        <w:ind w:right="284"/>
        <w:rPr>
          <w:rFonts w:ascii="Helvetica" w:hAnsi="Helvetica" w:cs="Arial"/>
          <w:color w:val="0070C0"/>
          <w:sz w:val="22"/>
          <w:szCs w:val="22"/>
        </w:rPr>
      </w:pPr>
      <w:proofErr w:type="spellStart"/>
      <w:r w:rsidRPr="002E17AE">
        <w:rPr>
          <w:rFonts w:ascii="Helvetica" w:hAnsi="Helvetica" w:cs="Arial"/>
          <w:b/>
          <w:color w:val="0070C0"/>
          <w:sz w:val="22"/>
          <w:szCs w:val="22"/>
        </w:rPr>
        <w:t>Über</w:t>
      </w:r>
      <w:proofErr w:type="spellEnd"/>
      <w:r w:rsidRPr="002E17AE">
        <w:rPr>
          <w:rFonts w:ascii="Helvetica" w:hAnsi="Helvetica" w:cs="Arial"/>
          <w:b/>
          <w:color w:val="0070C0"/>
          <w:sz w:val="22"/>
          <w:szCs w:val="22"/>
        </w:rPr>
        <w:t xml:space="preserve"> </w:t>
      </w:r>
      <w:proofErr w:type="spellStart"/>
      <w:r w:rsidR="00C7392C" w:rsidRPr="002E17AE">
        <w:rPr>
          <w:rFonts w:ascii="Helvetica" w:eastAsia="Calibri" w:hAnsi="Helvetica" w:cs="Arial"/>
          <w:b/>
          <w:color w:val="0070C0"/>
          <w:sz w:val="22"/>
          <w:szCs w:val="22"/>
        </w:rPr>
        <w:t>Process</w:t>
      </w:r>
      <w:proofErr w:type="spellEnd"/>
      <w:r w:rsidR="00C7392C" w:rsidRPr="002E17AE">
        <w:rPr>
          <w:rFonts w:ascii="Helvetica" w:eastAsia="Calibri" w:hAnsi="Helvetica" w:cs="Arial"/>
          <w:b/>
          <w:color w:val="0070C0"/>
          <w:sz w:val="22"/>
          <w:szCs w:val="22"/>
        </w:rPr>
        <w:t xml:space="preserve"> Sensing Technologies (PST)</w:t>
      </w:r>
      <w:r w:rsidR="00A46F87" w:rsidRPr="002E17AE">
        <w:rPr>
          <w:rFonts w:ascii="Helvetica" w:eastAsia="Calibri" w:hAnsi="Helvetica" w:cs="Arial"/>
          <w:b/>
          <w:color w:val="0070C0"/>
          <w:sz w:val="22"/>
          <w:szCs w:val="22"/>
        </w:rPr>
        <w:t xml:space="preserve"> </w:t>
      </w:r>
    </w:p>
    <w:p w14:paraId="509AB32B" w14:textId="4A62BF47" w:rsidR="002E17AE" w:rsidRPr="003C17A4" w:rsidRDefault="00C7392C" w:rsidP="002E17AE">
      <w:pPr>
        <w:pStyle w:val="StandardWeb"/>
        <w:spacing w:line="360" w:lineRule="auto"/>
        <w:rPr>
          <w:rFonts w:ascii="Helvetica" w:hAnsi="Helvetica" w:cs="Calibri"/>
          <w:color w:val="0070C0"/>
          <w:sz w:val="22"/>
          <w:szCs w:val="22"/>
          <w:u w:val="single"/>
        </w:rPr>
      </w:pPr>
      <w:r w:rsidRPr="00C7392C">
        <w:rPr>
          <w:rFonts w:ascii="Helvetica" w:hAnsi="Helvetica" w:cs="Tahoma"/>
          <w:color w:val="000000"/>
          <w:sz w:val="22"/>
          <w:szCs w:val="22"/>
        </w:rPr>
        <w:t>Process Sensing Technologies (PST) ist weltweit führend im Bereich Instrumentierungslösungen für Taupunkt, relative Feuchte, Sauerstoffkonzentration und Spurenverunreinigungen in Gasen</w:t>
      </w:r>
      <w:r w:rsidR="00A80A6A">
        <w:rPr>
          <w:rFonts w:ascii="Helvetica" w:hAnsi="Helvetica" w:cs="Tahoma"/>
          <w:color w:val="000000"/>
          <w:sz w:val="22"/>
          <w:szCs w:val="22"/>
        </w:rPr>
        <w:t xml:space="preserve"> und </w:t>
      </w:r>
      <w:r w:rsidR="00A80A6A" w:rsidRPr="00C7392C">
        <w:rPr>
          <w:rFonts w:ascii="Helvetica" w:hAnsi="Helvetica" w:cs="Tahoma"/>
          <w:color w:val="000000"/>
          <w:sz w:val="22"/>
          <w:szCs w:val="22"/>
        </w:rPr>
        <w:t>lös</w:t>
      </w:r>
      <w:r w:rsidR="00A80A6A">
        <w:rPr>
          <w:rFonts w:ascii="Helvetica" w:hAnsi="Helvetica" w:cs="Tahoma"/>
          <w:color w:val="000000"/>
          <w:sz w:val="22"/>
          <w:szCs w:val="22"/>
        </w:rPr>
        <w:t>t</w:t>
      </w:r>
      <w:r w:rsidR="00A80A6A" w:rsidRPr="00C7392C">
        <w:rPr>
          <w:rFonts w:ascii="Helvetica" w:hAnsi="Helvetica" w:cs="Tahoma"/>
          <w:color w:val="000000"/>
          <w:sz w:val="22"/>
          <w:szCs w:val="22"/>
        </w:rPr>
        <w:t xml:space="preserve"> die Herausforderungen </w:t>
      </w:r>
      <w:r w:rsidR="00A80A6A">
        <w:rPr>
          <w:rFonts w:ascii="Helvetica" w:hAnsi="Helvetica" w:cs="Tahoma"/>
          <w:color w:val="000000"/>
          <w:sz w:val="22"/>
          <w:szCs w:val="22"/>
        </w:rPr>
        <w:t>ihrer</w:t>
      </w:r>
      <w:r w:rsidR="00A80A6A" w:rsidRPr="00C7392C">
        <w:rPr>
          <w:rFonts w:ascii="Helvetica" w:hAnsi="Helvetica" w:cs="Tahoma"/>
          <w:color w:val="000000"/>
          <w:sz w:val="22"/>
          <w:szCs w:val="22"/>
        </w:rPr>
        <w:t xml:space="preserve"> Kunden mit innovativen Messlösungen, die erstklassige Leistung garantieren.</w:t>
      </w:r>
      <w:r w:rsidR="0015058B">
        <w:rPr>
          <w:rFonts w:ascii="Helvetica" w:hAnsi="Helvetica" w:cs="Calibri"/>
          <w:color w:val="000000"/>
          <w:sz w:val="22"/>
          <w:szCs w:val="22"/>
        </w:rPr>
        <w:t xml:space="preserve"> </w:t>
      </w:r>
      <w:r w:rsidR="00A80A6A">
        <w:rPr>
          <w:rFonts w:ascii="Helvetica" w:hAnsi="Helvetica" w:cs="Tahoma"/>
          <w:color w:val="000000"/>
          <w:sz w:val="22"/>
          <w:szCs w:val="22"/>
          <w:shd w:val="clear" w:color="auto" w:fill="FFFFFF"/>
        </w:rPr>
        <w:t>Die</w:t>
      </w:r>
      <w:r w:rsidRPr="00C7392C">
        <w:rPr>
          <w:rFonts w:ascii="Helvetica" w:hAnsi="Helvetica" w:cs="Tahoma"/>
          <w:color w:val="000000"/>
          <w:sz w:val="22"/>
          <w:szCs w:val="22"/>
          <w:shd w:val="clear" w:color="auto" w:fill="FFFFFF"/>
        </w:rPr>
        <w:t xml:space="preserve"> proprietären Technologien zum Messen und Überwachen von Feuchtigkeit und Gaskonzentrationen gewähren einzigartige Einblicke in Prozesse. Diese helfen </w:t>
      </w:r>
      <w:r w:rsidR="00A80A6A">
        <w:rPr>
          <w:rFonts w:ascii="Helvetica" w:hAnsi="Helvetica" w:cs="Tahoma"/>
          <w:color w:val="000000"/>
          <w:sz w:val="22"/>
          <w:szCs w:val="22"/>
          <w:shd w:val="clear" w:color="auto" w:fill="FFFFFF"/>
        </w:rPr>
        <w:t>den</w:t>
      </w:r>
      <w:r w:rsidRPr="00C7392C">
        <w:rPr>
          <w:rFonts w:ascii="Helvetica" w:hAnsi="Helvetica" w:cs="Tahoma"/>
          <w:color w:val="000000"/>
          <w:sz w:val="22"/>
          <w:szCs w:val="22"/>
          <w:shd w:val="clear" w:color="auto" w:fill="FFFFFF"/>
        </w:rPr>
        <w:t xml:space="preserve"> Kunden, Innovationen zu entwickeln und Prozesse in anspruchsvollen Anwendungen zu verbessern. </w:t>
      </w:r>
      <w:r w:rsidR="00A80A6A">
        <w:rPr>
          <w:rFonts w:ascii="Helvetica" w:hAnsi="Helvetica" w:cs="Tahoma"/>
          <w:color w:val="000000"/>
          <w:sz w:val="22"/>
          <w:szCs w:val="22"/>
          <w:shd w:val="clear" w:color="auto" w:fill="FFFFFF"/>
        </w:rPr>
        <w:t>Die</w:t>
      </w:r>
      <w:r w:rsidRPr="00C7392C">
        <w:rPr>
          <w:rFonts w:ascii="Helvetica" w:hAnsi="Helvetica" w:cs="Tahoma"/>
          <w:color w:val="000000"/>
          <w:sz w:val="22"/>
          <w:szCs w:val="22"/>
          <w:shd w:val="clear" w:color="auto" w:fill="FFFFFF"/>
        </w:rPr>
        <w:t xml:space="preserve"> Produkte ermöglichen sicherere Bedingungen für Menschen und Prozesse, maximieren die Energieeffizienz, verbessern die Produktqualität und gewährleisten die kontinuierliche </w:t>
      </w:r>
      <w:r w:rsidR="0083656F">
        <w:rPr>
          <w:rFonts w:ascii="Helvetica" w:hAnsi="Helvetica" w:cs="Tahoma"/>
          <w:color w:val="000000"/>
          <w:sz w:val="22"/>
          <w:szCs w:val="22"/>
          <w:shd w:val="clear" w:color="auto" w:fill="FFFFFF"/>
        </w:rPr>
        <w:t>E</w:t>
      </w:r>
      <w:r w:rsidRPr="00C7392C">
        <w:rPr>
          <w:rFonts w:ascii="Helvetica" w:hAnsi="Helvetica" w:cs="Tahoma"/>
          <w:color w:val="000000"/>
          <w:sz w:val="22"/>
          <w:szCs w:val="22"/>
          <w:shd w:val="clear" w:color="auto" w:fill="FFFFFF"/>
        </w:rPr>
        <w:t>inhaltung globaler Standards</w:t>
      </w:r>
      <w:r w:rsidR="0015058B">
        <w:rPr>
          <w:rFonts w:ascii="Helvetica" w:hAnsi="Helvetica" w:cs="Tahoma"/>
          <w:color w:val="000000"/>
          <w:sz w:val="22"/>
          <w:szCs w:val="22"/>
          <w:shd w:val="clear" w:color="auto" w:fill="FFFFFF"/>
        </w:rPr>
        <w:t xml:space="preserve">. </w:t>
      </w:r>
      <w:r w:rsidRPr="00C7392C">
        <w:rPr>
          <w:rFonts w:ascii="Helvetica" w:hAnsi="Helvetica" w:cs="Tahoma"/>
          <w:color w:val="000000"/>
          <w:sz w:val="22"/>
          <w:szCs w:val="22"/>
          <w:shd w:val="clear" w:color="auto" w:fill="FFFFFF"/>
        </w:rPr>
        <w:t xml:space="preserve">Weitere Informationen zu </w:t>
      </w:r>
      <w:r w:rsidR="00A80A6A">
        <w:rPr>
          <w:rFonts w:ascii="Helvetica" w:hAnsi="Helvetica" w:cs="Tahoma"/>
          <w:color w:val="000000"/>
          <w:sz w:val="22"/>
          <w:szCs w:val="22"/>
          <w:shd w:val="clear" w:color="auto" w:fill="FFFFFF"/>
        </w:rPr>
        <w:t>den</w:t>
      </w:r>
      <w:r w:rsidRPr="00C7392C">
        <w:rPr>
          <w:rFonts w:ascii="Helvetica" w:hAnsi="Helvetica" w:cs="Tahoma"/>
          <w:color w:val="000000"/>
          <w:sz w:val="22"/>
          <w:szCs w:val="22"/>
          <w:shd w:val="clear" w:color="auto" w:fill="FFFFFF"/>
        </w:rPr>
        <w:t xml:space="preserve"> Werten, Kultur und Erfolg finden</w:t>
      </w:r>
      <w:r w:rsidR="00A80A6A">
        <w:rPr>
          <w:rFonts w:ascii="Helvetica" w:hAnsi="Helvetica" w:cs="Tahoma"/>
          <w:color w:val="000000"/>
          <w:sz w:val="22"/>
          <w:szCs w:val="22"/>
          <w:shd w:val="clear" w:color="auto" w:fill="FFFFFF"/>
        </w:rPr>
        <w:t xml:space="preserve"> Sie auf </w:t>
      </w:r>
      <w:hyperlink r:id="rId22" w:history="1">
        <w:r w:rsidR="00A80A6A" w:rsidRPr="00F610F2">
          <w:rPr>
            <w:rStyle w:val="Hyperlink"/>
            <w:rFonts w:ascii="Helvetica" w:hAnsi="Helvetica" w:cs="Calibri"/>
            <w:color w:val="0070C0"/>
            <w:sz w:val="22"/>
            <w:szCs w:val="22"/>
          </w:rPr>
          <w:t>https://www.processsensing.com/de-de/ueber-uns/</w:t>
        </w:r>
      </w:hyperlink>
    </w:p>
    <w:sectPr w:rsidR="002E17AE" w:rsidRPr="003C17A4" w:rsidSect="00C06043">
      <w:headerReference w:type="even" r:id="rId23"/>
      <w:footerReference w:type="default" r:id="rId24"/>
      <w:headerReference w:type="first" r:id="rId25"/>
      <w:footerReference w:type="first" r:id="rId26"/>
      <w:pgSz w:w="11900" w:h="16840"/>
      <w:pgMar w:top="425" w:right="1554" w:bottom="0" w:left="113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C7C87" w14:textId="77777777" w:rsidR="00C06043" w:rsidRDefault="00C06043" w:rsidP="006543AA">
      <w:r>
        <w:separator/>
      </w:r>
    </w:p>
  </w:endnote>
  <w:endnote w:type="continuationSeparator" w:id="0">
    <w:p w14:paraId="5DE87958" w14:textId="77777777" w:rsidR="00C06043" w:rsidRDefault="00C06043"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roman"/>
    <w:pitch w:val="variable"/>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Bold">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480066"/>
      <w:docPartObj>
        <w:docPartGallery w:val="Page Numbers (Bottom of Page)"/>
        <w:docPartUnique/>
      </w:docPartObj>
    </w:sdtPr>
    <w:sdtEndPr>
      <w:rPr>
        <w:rFonts w:ascii="Helvetica" w:hAnsi="Helvetica" w:cs="Helvetica"/>
        <w:color w:val="4F81BD" w:themeColor="accent1"/>
      </w:rPr>
    </w:sdtEndPr>
    <w:sdtContent>
      <w:p w14:paraId="7567AA35" w14:textId="5772BB3C" w:rsidR="008D5AD8" w:rsidRPr="008D5AD8" w:rsidRDefault="008D5AD8">
        <w:pPr>
          <w:pStyle w:val="Fuzeile"/>
          <w:jc w:val="right"/>
          <w:rPr>
            <w:rFonts w:ascii="Helvetica" w:hAnsi="Helvetica" w:cs="Helvetica"/>
            <w:color w:val="4F81BD" w:themeColor="accent1"/>
          </w:rPr>
        </w:pPr>
        <w:r w:rsidRPr="008D5AD8">
          <w:rPr>
            <w:rFonts w:ascii="Helvetica" w:hAnsi="Helvetica" w:cs="Helvetica"/>
            <w:color w:val="4F81BD" w:themeColor="accent1"/>
          </w:rPr>
          <w:fldChar w:fldCharType="begin"/>
        </w:r>
        <w:r w:rsidRPr="008D5AD8">
          <w:rPr>
            <w:rFonts w:ascii="Helvetica" w:hAnsi="Helvetica" w:cs="Helvetica"/>
            <w:color w:val="4F81BD" w:themeColor="accent1"/>
          </w:rPr>
          <w:instrText>PAGE   \* MERGEFORMAT</w:instrText>
        </w:r>
        <w:r w:rsidRPr="008D5AD8">
          <w:rPr>
            <w:rFonts w:ascii="Helvetica" w:hAnsi="Helvetica" w:cs="Helvetica"/>
            <w:color w:val="4F81BD" w:themeColor="accent1"/>
          </w:rPr>
          <w:fldChar w:fldCharType="separate"/>
        </w:r>
        <w:r w:rsidRPr="008D5AD8">
          <w:rPr>
            <w:rFonts w:ascii="Helvetica" w:hAnsi="Helvetica" w:cs="Helvetica"/>
            <w:color w:val="4F81BD" w:themeColor="accent1"/>
            <w:lang w:val="de-DE"/>
          </w:rPr>
          <w:t>2</w:t>
        </w:r>
        <w:r w:rsidRPr="008D5AD8">
          <w:rPr>
            <w:rFonts w:ascii="Helvetica" w:hAnsi="Helvetica" w:cs="Helvetica"/>
            <w:color w:val="4F81BD" w:themeColor="accent1"/>
          </w:rPr>
          <w:fldChar w:fldCharType="end"/>
        </w:r>
      </w:p>
    </w:sdtContent>
  </w:sdt>
  <w:p w14:paraId="17495A6B" w14:textId="77777777" w:rsidR="009E034F" w:rsidRDefault="009E034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02A3A" w14:textId="77777777" w:rsidR="005D79FE" w:rsidRPr="00081985" w:rsidRDefault="005D79FE" w:rsidP="002D1EB6">
    <w:pPr>
      <w:jc w:val="both"/>
      <w:rPr>
        <w:rFonts w:ascii="Arial" w:hAnsi="Arial" w:cs="Arial"/>
        <w:b/>
        <w:color w:val="CC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2AD02" w14:textId="77777777" w:rsidR="00C06043" w:rsidRDefault="00C06043" w:rsidP="006543AA">
      <w:r>
        <w:separator/>
      </w:r>
    </w:p>
  </w:footnote>
  <w:footnote w:type="continuationSeparator" w:id="0">
    <w:p w14:paraId="11B506E3" w14:textId="77777777" w:rsidR="00C06043" w:rsidRDefault="00C06043"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4937" w:type="pct"/>
      <w:tblLook w:val="04A0" w:firstRow="1" w:lastRow="0" w:firstColumn="1" w:lastColumn="0" w:noHBand="0" w:noVBand="1"/>
    </w:tblPr>
    <w:tblGrid>
      <w:gridCol w:w="3601"/>
      <w:gridCol w:w="2095"/>
      <w:gridCol w:w="3400"/>
    </w:tblGrid>
    <w:tr w:rsidR="005D79FE" w:rsidRPr="008E0D90" w14:paraId="6FC614AD" w14:textId="77777777" w:rsidTr="006543AA">
      <w:trPr>
        <w:trHeight w:val="151"/>
      </w:trPr>
      <w:tc>
        <w:tcPr>
          <w:tcW w:w="2389" w:type="pct"/>
          <w:tcBorders>
            <w:top w:val="nil"/>
            <w:left w:val="nil"/>
            <w:bottom w:val="single" w:sz="4" w:space="0" w:color="4F81BD" w:themeColor="accent1"/>
            <w:right w:val="nil"/>
          </w:tcBorders>
        </w:tcPr>
        <w:p w14:paraId="16FECC54"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47F167CA" w14:textId="77777777" w:rsidR="005D79FE" w:rsidRDefault="00000000">
          <w:pPr>
            <w:pStyle w:val="KeinLeerraum"/>
            <w:rPr>
              <w:rFonts w:ascii="Cambria" w:hAnsi="Cambria"/>
              <w:color w:val="4F81BD" w:themeColor="accent1"/>
              <w:szCs w:val="20"/>
            </w:rPr>
          </w:pPr>
          <w:sdt>
            <w:sdtPr>
              <w:rPr>
                <w:rFonts w:ascii="Cambria" w:hAnsi="Cambria"/>
                <w:color w:val="4F81BD" w:themeColor="accent1"/>
              </w:rPr>
              <w:id w:val="2004468046"/>
              <w:placeholder>
                <w:docPart w:val="EA6291845C0F14438EB68A1A760E9DBD"/>
              </w:placeholder>
              <w:temporary/>
              <w:showingPlcHdr/>
            </w:sdt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13278FD8"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442C61C2" w14:textId="77777777" w:rsidTr="006543AA">
      <w:trPr>
        <w:trHeight w:val="150"/>
      </w:trPr>
      <w:tc>
        <w:tcPr>
          <w:tcW w:w="2389" w:type="pct"/>
          <w:tcBorders>
            <w:top w:val="single" w:sz="4" w:space="0" w:color="4F81BD" w:themeColor="accent1"/>
            <w:left w:val="nil"/>
            <w:bottom w:val="nil"/>
            <w:right w:val="nil"/>
          </w:tcBorders>
        </w:tcPr>
        <w:p w14:paraId="1D142E6E"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A45F5EC" w14:textId="77777777" w:rsidR="005D79FE" w:rsidRDefault="005D79FE">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58F82EE8"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75AF2365"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952D0" w14:textId="0A7841EA" w:rsidR="005D79FE" w:rsidRDefault="00DB53BC" w:rsidP="00240057">
    <w:pPr>
      <w:pStyle w:val="Kopfzeile"/>
      <w:rPr>
        <w:color w:val="CC0000"/>
        <w:sz w:val="40"/>
        <w:szCs w:val="40"/>
      </w:rPr>
    </w:pPr>
    <w:r>
      <w:t xml:space="preserve"> </w:t>
    </w:r>
    <w:r w:rsidR="00AC1485">
      <w:rPr>
        <w:noProof/>
        <w:color w:val="CC0000"/>
        <w:sz w:val="40"/>
        <w:szCs w:val="40"/>
      </w:rPr>
      <w:drawing>
        <wp:inline distT="0" distB="0" distL="0" distR="0" wp14:anchorId="428560CF" wp14:editId="11DFC4E3">
          <wp:extent cx="3526881" cy="1069820"/>
          <wp:effectExtent l="0" t="0" r="3810" b="0"/>
          <wp:docPr id="16" name="Grafik 16" descr="Ein Bild, das Text, Schrift, Logo,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Schrift, Logo, Screenshot enthält.&#10;&#10;Automatisch generierte Beschreibung"/>
                  <pic:cNvPicPr/>
                </pic:nvPicPr>
                <pic:blipFill>
                  <a:blip r:embed="rId1"/>
                  <a:srcRect t="2333" b="2333"/>
                  <a:stretch>
                    <a:fillRect/>
                  </a:stretch>
                </pic:blipFill>
                <pic:spPr>
                  <a:xfrm>
                    <a:off x="0" y="0"/>
                    <a:ext cx="3526881" cy="1069820"/>
                  </a:xfrm>
                  <a:prstGeom prst="rect">
                    <a:avLst/>
                  </a:prstGeom>
                </pic:spPr>
              </pic:pic>
            </a:graphicData>
          </a:graphic>
        </wp:inline>
      </w:drawing>
    </w:r>
  </w:p>
  <w:p w14:paraId="3F47F877" w14:textId="77777777" w:rsidR="00A46202" w:rsidRDefault="00A46202" w:rsidP="00F32784">
    <w:pPr>
      <w:pStyle w:val="Kopfzeile"/>
      <w:tabs>
        <w:tab w:val="clear" w:pos="9072"/>
        <w:tab w:val="right" w:pos="9639"/>
      </w:tabs>
      <w:rPr>
        <w:rFonts w:ascii="Tahoma" w:hAnsi="Tahoma" w:cs="Tahoma"/>
        <w:bCs/>
        <w:color w:val="005070"/>
        <w:sz w:val="36"/>
        <w:szCs w:val="36"/>
      </w:rPr>
    </w:pPr>
  </w:p>
  <w:p w14:paraId="57BABD6B" w14:textId="781B76C4" w:rsidR="005D79FE" w:rsidRPr="001D4F08" w:rsidRDefault="001D4F08" w:rsidP="00F32784">
    <w:pPr>
      <w:pStyle w:val="Kopfzeile"/>
      <w:tabs>
        <w:tab w:val="clear" w:pos="9072"/>
        <w:tab w:val="right" w:pos="9639"/>
      </w:tabs>
      <w:rPr>
        <w:rFonts w:ascii="Tahoma" w:hAnsi="Tahoma" w:cs="Tahoma"/>
        <w:bCs/>
        <w:color w:val="005070"/>
        <w:sz w:val="36"/>
        <w:szCs w:val="36"/>
      </w:rPr>
    </w:pPr>
    <w:proofErr w:type="spellStart"/>
    <w:r w:rsidRPr="001D4F08">
      <w:rPr>
        <w:rFonts w:ascii="Tahoma" w:hAnsi="Tahoma" w:cs="Tahoma"/>
        <w:bCs/>
        <w:color w:val="005070"/>
        <w:sz w:val="36"/>
        <w:szCs w:val="36"/>
      </w:rPr>
      <w:t>Presse</w:t>
    </w:r>
    <w:r w:rsidR="00F32784">
      <w:rPr>
        <w:rFonts w:ascii="Tahoma" w:hAnsi="Tahoma" w:cs="Tahoma"/>
        <w:bCs/>
        <w:color w:val="005070"/>
        <w:sz w:val="36"/>
        <w:szCs w:val="36"/>
      </w:rPr>
      <w:t>meldung</w:t>
    </w:r>
    <w:proofErr w:type="spellEnd"/>
    <w:r w:rsidR="00460244">
      <w:rPr>
        <w:rFonts w:ascii="Tahoma" w:hAnsi="Tahoma" w:cs="Tahoma"/>
        <w:bCs/>
        <w:color w:val="005070"/>
        <w:sz w:val="36"/>
        <w:szCs w:val="36"/>
      </w:rPr>
      <w:t xml:space="preserve"> </w:t>
    </w:r>
  </w:p>
  <w:p w14:paraId="32019321" w14:textId="77777777" w:rsidR="005D79FE" w:rsidRDefault="005D79FE">
    <w:pPr>
      <w:pStyle w:val="Kopfzeile"/>
      <w:rPr>
        <w:rFonts w:ascii="Arial" w:hAnsi="Arial" w:cs="Arial"/>
        <w:b/>
        <w:sz w:val="20"/>
        <w:szCs w:val="20"/>
      </w:rPr>
    </w:pPr>
  </w:p>
  <w:p w14:paraId="017629FD"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6.3pt;height:6.3pt;visibility:visible;mso-wrap-style:square" o:bullet="t">
        <v:imagedata r:id="rId1" o:title=""/>
      </v:shape>
    </w:pict>
  </w:numPicBullet>
  <w:numPicBullet w:numPicBulletId="1">
    <w:pict>
      <v:shape id="_x0000_i1059" type="#_x0000_t75" style="width:6.3pt;height:6.3pt;visibility:visible;mso-wrap-style:square" o:bullet="t">
        <v:imagedata r:id="rId2" o:title=""/>
      </v:shape>
    </w:pict>
  </w:numPicBullet>
  <w:numPicBullet w:numPicBulletId="2">
    <w:pict>
      <v:shape id="_x0000_i1060" type="#_x0000_t75" style="width:6.3pt;height:6.3pt;visibility:visible;mso-wrap-style:square" o:bullet="t">
        <v:imagedata r:id="rId3" o:title=""/>
      </v:shape>
    </w:pict>
  </w:numPicBullet>
  <w:numPicBullet w:numPicBulletId="3">
    <w:pict>
      <v:shape id="_x0000_i1061" type="#_x0000_t75" style="width:7.6pt;height:7.6pt;visibility:visible;mso-wrap-style:square" o:bullet="t">
        <v:imagedata r:id="rId4" o:title=""/>
      </v:shape>
    </w:pict>
  </w:numPicBullet>
  <w:abstractNum w:abstractNumId="0" w15:restartNumberingAfterBreak="0">
    <w:nsid w:val="01694372"/>
    <w:multiLevelType w:val="hybridMultilevel"/>
    <w:tmpl w:val="14F69EA0"/>
    <w:lvl w:ilvl="0" w:tplc="E2B27B84">
      <w:start w:val="1"/>
      <w:numFmt w:val="bullet"/>
      <w:lvlText w:val=""/>
      <w:lvlPicBulletId w:val="3"/>
      <w:lvlJc w:val="left"/>
      <w:pPr>
        <w:tabs>
          <w:tab w:val="num" w:pos="720"/>
        </w:tabs>
        <w:ind w:left="720" w:hanging="360"/>
      </w:pPr>
      <w:rPr>
        <w:rFonts w:ascii="Symbol" w:hAnsi="Symbol" w:hint="default"/>
      </w:rPr>
    </w:lvl>
    <w:lvl w:ilvl="1" w:tplc="E9A4CD76" w:tentative="1">
      <w:start w:val="1"/>
      <w:numFmt w:val="bullet"/>
      <w:lvlText w:val=""/>
      <w:lvlJc w:val="left"/>
      <w:pPr>
        <w:tabs>
          <w:tab w:val="num" w:pos="1440"/>
        </w:tabs>
        <w:ind w:left="1440" w:hanging="360"/>
      </w:pPr>
      <w:rPr>
        <w:rFonts w:ascii="Symbol" w:hAnsi="Symbol" w:hint="default"/>
      </w:rPr>
    </w:lvl>
    <w:lvl w:ilvl="2" w:tplc="C4207252" w:tentative="1">
      <w:start w:val="1"/>
      <w:numFmt w:val="bullet"/>
      <w:lvlText w:val=""/>
      <w:lvlJc w:val="left"/>
      <w:pPr>
        <w:tabs>
          <w:tab w:val="num" w:pos="2160"/>
        </w:tabs>
        <w:ind w:left="2160" w:hanging="360"/>
      </w:pPr>
      <w:rPr>
        <w:rFonts w:ascii="Symbol" w:hAnsi="Symbol" w:hint="default"/>
      </w:rPr>
    </w:lvl>
    <w:lvl w:ilvl="3" w:tplc="2DC8B8EC" w:tentative="1">
      <w:start w:val="1"/>
      <w:numFmt w:val="bullet"/>
      <w:lvlText w:val=""/>
      <w:lvlJc w:val="left"/>
      <w:pPr>
        <w:tabs>
          <w:tab w:val="num" w:pos="2880"/>
        </w:tabs>
        <w:ind w:left="2880" w:hanging="360"/>
      </w:pPr>
      <w:rPr>
        <w:rFonts w:ascii="Symbol" w:hAnsi="Symbol" w:hint="default"/>
      </w:rPr>
    </w:lvl>
    <w:lvl w:ilvl="4" w:tplc="C0CCDF82" w:tentative="1">
      <w:start w:val="1"/>
      <w:numFmt w:val="bullet"/>
      <w:lvlText w:val=""/>
      <w:lvlJc w:val="left"/>
      <w:pPr>
        <w:tabs>
          <w:tab w:val="num" w:pos="3600"/>
        </w:tabs>
        <w:ind w:left="3600" w:hanging="360"/>
      </w:pPr>
      <w:rPr>
        <w:rFonts w:ascii="Symbol" w:hAnsi="Symbol" w:hint="default"/>
      </w:rPr>
    </w:lvl>
    <w:lvl w:ilvl="5" w:tplc="36BE62CA" w:tentative="1">
      <w:start w:val="1"/>
      <w:numFmt w:val="bullet"/>
      <w:lvlText w:val=""/>
      <w:lvlJc w:val="left"/>
      <w:pPr>
        <w:tabs>
          <w:tab w:val="num" w:pos="4320"/>
        </w:tabs>
        <w:ind w:left="4320" w:hanging="360"/>
      </w:pPr>
      <w:rPr>
        <w:rFonts w:ascii="Symbol" w:hAnsi="Symbol" w:hint="default"/>
      </w:rPr>
    </w:lvl>
    <w:lvl w:ilvl="6" w:tplc="68CA9454" w:tentative="1">
      <w:start w:val="1"/>
      <w:numFmt w:val="bullet"/>
      <w:lvlText w:val=""/>
      <w:lvlJc w:val="left"/>
      <w:pPr>
        <w:tabs>
          <w:tab w:val="num" w:pos="5040"/>
        </w:tabs>
        <w:ind w:left="5040" w:hanging="360"/>
      </w:pPr>
      <w:rPr>
        <w:rFonts w:ascii="Symbol" w:hAnsi="Symbol" w:hint="default"/>
      </w:rPr>
    </w:lvl>
    <w:lvl w:ilvl="7" w:tplc="C108E014" w:tentative="1">
      <w:start w:val="1"/>
      <w:numFmt w:val="bullet"/>
      <w:lvlText w:val=""/>
      <w:lvlJc w:val="left"/>
      <w:pPr>
        <w:tabs>
          <w:tab w:val="num" w:pos="5760"/>
        </w:tabs>
        <w:ind w:left="5760" w:hanging="360"/>
      </w:pPr>
      <w:rPr>
        <w:rFonts w:ascii="Symbol" w:hAnsi="Symbol" w:hint="default"/>
      </w:rPr>
    </w:lvl>
    <w:lvl w:ilvl="8" w:tplc="060AE9B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C0F5F96"/>
    <w:multiLevelType w:val="hybridMultilevel"/>
    <w:tmpl w:val="C4E86A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334BCD"/>
    <w:multiLevelType w:val="hybridMultilevel"/>
    <w:tmpl w:val="60147B6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36A5BD2"/>
    <w:multiLevelType w:val="hybridMultilevel"/>
    <w:tmpl w:val="9A4A9B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10A5EBF"/>
    <w:multiLevelType w:val="hybridMultilevel"/>
    <w:tmpl w:val="1D103E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13E0124"/>
    <w:multiLevelType w:val="hybridMultilevel"/>
    <w:tmpl w:val="49BAB6AC"/>
    <w:lvl w:ilvl="0" w:tplc="890AB270">
      <w:start w:val="1"/>
      <w:numFmt w:val="bullet"/>
      <w:lvlText w:val=""/>
      <w:lvlJc w:val="left"/>
      <w:pPr>
        <w:ind w:left="360" w:hanging="360"/>
      </w:pPr>
      <w:rPr>
        <w:rFonts w:ascii="Symbol" w:hAnsi="Symbol" w:hint="default"/>
        <w:color w:val="00507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66366CF0"/>
    <w:multiLevelType w:val="hybridMultilevel"/>
    <w:tmpl w:val="295E4D2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72EE5547"/>
    <w:multiLevelType w:val="hybridMultilevel"/>
    <w:tmpl w:val="4EC08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CE76B28"/>
    <w:multiLevelType w:val="hybridMultilevel"/>
    <w:tmpl w:val="6C2078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53889438">
    <w:abstractNumId w:val="4"/>
  </w:num>
  <w:num w:numId="2" w16cid:durableId="1652635794">
    <w:abstractNumId w:val="6"/>
  </w:num>
  <w:num w:numId="3" w16cid:durableId="1095203694">
    <w:abstractNumId w:val="8"/>
  </w:num>
  <w:num w:numId="4" w16cid:durableId="165288316">
    <w:abstractNumId w:val="0"/>
  </w:num>
  <w:num w:numId="5" w16cid:durableId="1722704828">
    <w:abstractNumId w:val="1"/>
  </w:num>
  <w:num w:numId="6" w16cid:durableId="396053053">
    <w:abstractNumId w:val="9"/>
  </w:num>
  <w:num w:numId="7" w16cid:durableId="1108505988">
    <w:abstractNumId w:val="2"/>
  </w:num>
  <w:num w:numId="8" w16cid:durableId="1284537469">
    <w:abstractNumId w:val="3"/>
  </w:num>
  <w:num w:numId="9" w16cid:durableId="2008364328">
    <w:abstractNumId w:val="7"/>
  </w:num>
  <w:num w:numId="10" w16cid:durableId="11718691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3AA"/>
    <w:rsid w:val="00000792"/>
    <w:rsid w:val="00001D64"/>
    <w:rsid w:val="00003FEE"/>
    <w:rsid w:val="00010FF9"/>
    <w:rsid w:val="000161A4"/>
    <w:rsid w:val="00022A76"/>
    <w:rsid w:val="0003587B"/>
    <w:rsid w:val="00035A3C"/>
    <w:rsid w:val="00050F8A"/>
    <w:rsid w:val="00054960"/>
    <w:rsid w:val="000602CF"/>
    <w:rsid w:val="0007550E"/>
    <w:rsid w:val="00080230"/>
    <w:rsid w:val="00081985"/>
    <w:rsid w:val="00085BF6"/>
    <w:rsid w:val="00086225"/>
    <w:rsid w:val="000C1DB4"/>
    <w:rsid w:val="000C2472"/>
    <w:rsid w:val="000C42ED"/>
    <w:rsid w:val="000C626E"/>
    <w:rsid w:val="000C73E8"/>
    <w:rsid w:val="000D3113"/>
    <w:rsid w:val="000D4854"/>
    <w:rsid w:val="000D69FD"/>
    <w:rsid w:val="000E661F"/>
    <w:rsid w:val="001003C4"/>
    <w:rsid w:val="0010133A"/>
    <w:rsid w:val="0010133C"/>
    <w:rsid w:val="00107710"/>
    <w:rsid w:val="00116148"/>
    <w:rsid w:val="00121962"/>
    <w:rsid w:val="00126B00"/>
    <w:rsid w:val="00130A99"/>
    <w:rsid w:val="001320C4"/>
    <w:rsid w:val="00136C10"/>
    <w:rsid w:val="00144484"/>
    <w:rsid w:val="0014512D"/>
    <w:rsid w:val="0015058B"/>
    <w:rsid w:val="001515CA"/>
    <w:rsid w:val="0016656D"/>
    <w:rsid w:val="00166823"/>
    <w:rsid w:val="001875AC"/>
    <w:rsid w:val="001A7B79"/>
    <w:rsid w:val="001B2669"/>
    <w:rsid w:val="001C756C"/>
    <w:rsid w:val="001D2364"/>
    <w:rsid w:val="001D2FE2"/>
    <w:rsid w:val="001D3C10"/>
    <w:rsid w:val="001D4F08"/>
    <w:rsid w:val="001E0B3E"/>
    <w:rsid w:val="001E4740"/>
    <w:rsid w:val="001F793F"/>
    <w:rsid w:val="0020007F"/>
    <w:rsid w:val="00221CDF"/>
    <w:rsid w:val="00222559"/>
    <w:rsid w:val="002327CF"/>
    <w:rsid w:val="00235E26"/>
    <w:rsid w:val="00240057"/>
    <w:rsid w:val="00247773"/>
    <w:rsid w:val="00251721"/>
    <w:rsid w:val="00253CDA"/>
    <w:rsid w:val="00275FC4"/>
    <w:rsid w:val="00294CAC"/>
    <w:rsid w:val="0029603D"/>
    <w:rsid w:val="002A608B"/>
    <w:rsid w:val="002A6AC1"/>
    <w:rsid w:val="002D1EB6"/>
    <w:rsid w:val="002D2EDD"/>
    <w:rsid w:val="002D5A47"/>
    <w:rsid w:val="002E0344"/>
    <w:rsid w:val="002E17AE"/>
    <w:rsid w:val="002F0EDA"/>
    <w:rsid w:val="003072D1"/>
    <w:rsid w:val="003146AD"/>
    <w:rsid w:val="00320509"/>
    <w:rsid w:val="00323CFE"/>
    <w:rsid w:val="003336A0"/>
    <w:rsid w:val="00334FC1"/>
    <w:rsid w:val="003359A6"/>
    <w:rsid w:val="00337F2E"/>
    <w:rsid w:val="00343A6C"/>
    <w:rsid w:val="00347850"/>
    <w:rsid w:val="00352ECE"/>
    <w:rsid w:val="00356448"/>
    <w:rsid w:val="00360220"/>
    <w:rsid w:val="00360802"/>
    <w:rsid w:val="003627F2"/>
    <w:rsid w:val="00377A16"/>
    <w:rsid w:val="003863BD"/>
    <w:rsid w:val="00392EDF"/>
    <w:rsid w:val="003B0D7E"/>
    <w:rsid w:val="003B1F60"/>
    <w:rsid w:val="003C17A4"/>
    <w:rsid w:val="003D0757"/>
    <w:rsid w:val="003D4EF5"/>
    <w:rsid w:val="003E5940"/>
    <w:rsid w:val="003E759F"/>
    <w:rsid w:val="003E7856"/>
    <w:rsid w:val="00403B6B"/>
    <w:rsid w:val="00404AB0"/>
    <w:rsid w:val="004065B8"/>
    <w:rsid w:val="00414A65"/>
    <w:rsid w:val="004166BA"/>
    <w:rsid w:val="00427197"/>
    <w:rsid w:val="00427372"/>
    <w:rsid w:val="00430C1B"/>
    <w:rsid w:val="00441C8C"/>
    <w:rsid w:val="00446C5A"/>
    <w:rsid w:val="0045243D"/>
    <w:rsid w:val="00454AEB"/>
    <w:rsid w:val="00455960"/>
    <w:rsid w:val="00455ADD"/>
    <w:rsid w:val="00457EE3"/>
    <w:rsid w:val="00460244"/>
    <w:rsid w:val="00467E69"/>
    <w:rsid w:val="0047029B"/>
    <w:rsid w:val="00485198"/>
    <w:rsid w:val="004867EF"/>
    <w:rsid w:val="00486A8E"/>
    <w:rsid w:val="004B07A6"/>
    <w:rsid w:val="004B2E83"/>
    <w:rsid w:val="004B548C"/>
    <w:rsid w:val="004D3899"/>
    <w:rsid w:val="004E16E6"/>
    <w:rsid w:val="004E3318"/>
    <w:rsid w:val="004F41AF"/>
    <w:rsid w:val="004F7697"/>
    <w:rsid w:val="00500280"/>
    <w:rsid w:val="00512C9C"/>
    <w:rsid w:val="00516419"/>
    <w:rsid w:val="00544864"/>
    <w:rsid w:val="00544B9C"/>
    <w:rsid w:val="005514FF"/>
    <w:rsid w:val="0055279B"/>
    <w:rsid w:val="00553419"/>
    <w:rsid w:val="00555727"/>
    <w:rsid w:val="00580D39"/>
    <w:rsid w:val="005A297B"/>
    <w:rsid w:val="005A2CB4"/>
    <w:rsid w:val="005A55ED"/>
    <w:rsid w:val="005B08E6"/>
    <w:rsid w:val="005B4298"/>
    <w:rsid w:val="005B548A"/>
    <w:rsid w:val="005B7619"/>
    <w:rsid w:val="005D4CEF"/>
    <w:rsid w:val="005D79FE"/>
    <w:rsid w:val="005D7C19"/>
    <w:rsid w:val="005E21D2"/>
    <w:rsid w:val="005F56EB"/>
    <w:rsid w:val="00601CDA"/>
    <w:rsid w:val="00604867"/>
    <w:rsid w:val="00621624"/>
    <w:rsid w:val="00631D85"/>
    <w:rsid w:val="0063331A"/>
    <w:rsid w:val="006377B0"/>
    <w:rsid w:val="00637D1C"/>
    <w:rsid w:val="0064498A"/>
    <w:rsid w:val="00644B16"/>
    <w:rsid w:val="00647438"/>
    <w:rsid w:val="0065283E"/>
    <w:rsid w:val="006543AA"/>
    <w:rsid w:val="00654788"/>
    <w:rsid w:val="00654C12"/>
    <w:rsid w:val="00666E20"/>
    <w:rsid w:val="0067049E"/>
    <w:rsid w:val="006719C1"/>
    <w:rsid w:val="00682DD2"/>
    <w:rsid w:val="006834E5"/>
    <w:rsid w:val="006925A2"/>
    <w:rsid w:val="00697587"/>
    <w:rsid w:val="006A3600"/>
    <w:rsid w:val="006A603E"/>
    <w:rsid w:val="006B1ADD"/>
    <w:rsid w:val="006B5F9B"/>
    <w:rsid w:val="006C0786"/>
    <w:rsid w:val="006C4861"/>
    <w:rsid w:val="006C7080"/>
    <w:rsid w:val="006D14C8"/>
    <w:rsid w:val="006D492C"/>
    <w:rsid w:val="006E1B3E"/>
    <w:rsid w:val="006F50AF"/>
    <w:rsid w:val="006F63B2"/>
    <w:rsid w:val="00701328"/>
    <w:rsid w:val="00701850"/>
    <w:rsid w:val="00710ACC"/>
    <w:rsid w:val="00714E97"/>
    <w:rsid w:val="00721238"/>
    <w:rsid w:val="007248F4"/>
    <w:rsid w:val="00733B1C"/>
    <w:rsid w:val="0075705E"/>
    <w:rsid w:val="007609D0"/>
    <w:rsid w:val="00775855"/>
    <w:rsid w:val="00776570"/>
    <w:rsid w:val="007768E6"/>
    <w:rsid w:val="00776E45"/>
    <w:rsid w:val="00784A69"/>
    <w:rsid w:val="007928B3"/>
    <w:rsid w:val="00795E48"/>
    <w:rsid w:val="007C4A8A"/>
    <w:rsid w:val="007C5203"/>
    <w:rsid w:val="007D2D35"/>
    <w:rsid w:val="007F049A"/>
    <w:rsid w:val="008027A1"/>
    <w:rsid w:val="00805F24"/>
    <w:rsid w:val="00811CC7"/>
    <w:rsid w:val="008258A3"/>
    <w:rsid w:val="00835D24"/>
    <w:rsid w:val="0083654B"/>
    <w:rsid w:val="0083656F"/>
    <w:rsid w:val="0084604C"/>
    <w:rsid w:val="00850C1B"/>
    <w:rsid w:val="00861216"/>
    <w:rsid w:val="00865467"/>
    <w:rsid w:val="00870D0B"/>
    <w:rsid w:val="008755CB"/>
    <w:rsid w:val="00876A65"/>
    <w:rsid w:val="0087780C"/>
    <w:rsid w:val="00887281"/>
    <w:rsid w:val="00891B20"/>
    <w:rsid w:val="008A2840"/>
    <w:rsid w:val="008A6851"/>
    <w:rsid w:val="008B232F"/>
    <w:rsid w:val="008B4839"/>
    <w:rsid w:val="008B5ADE"/>
    <w:rsid w:val="008D5AD8"/>
    <w:rsid w:val="008D6625"/>
    <w:rsid w:val="008D6DF2"/>
    <w:rsid w:val="008E0A76"/>
    <w:rsid w:val="008E1954"/>
    <w:rsid w:val="009007C1"/>
    <w:rsid w:val="00913062"/>
    <w:rsid w:val="00916123"/>
    <w:rsid w:val="009216E9"/>
    <w:rsid w:val="0092174D"/>
    <w:rsid w:val="00922CCC"/>
    <w:rsid w:val="0092729C"/>
    <w:rsid w:val="009322A0"/>
    <w:rsid w:val="00935F87"/>
    <w:rsid w:val="00936B06"/>
    <w:rsid w:val="00947215"/>
    <w:rsid w:val="00951EF7"/>
    <w:rsid w:val="00961DDE"/>
    <w:rsid w:val="0096544A"/>
    <w:rsid w:val="009658A9"/>
    <w:rsid w:val="00977AC6"/>
    <w:rsid w:val="0099352D"/>
    <w:rsid w:val="0099598F"/>
    <w:rsid w:val="009A4A48"/>
    <w:rsid w:val="009B56C0"/>
    <w:rsid w:val="009D4834"/>
    <w:rsid w:val="009D4C41"/>
    <w:rsid w:val="009D4D96"/>
    <w:rsid w:val="009D69CA"/>
    <w:rsid w:val="009E034F"/>
    <w:rsid w:val="009E67E5"/>
    <w:rsid w:val="00A06795"/>
    <w:rsid w:val="00A067A4"/>
    <w:rsid w:val="00A1582C"/>
    <w:rsid w:val="00A20263"/>
    <w:rsid w:val="00A20FBE"/>
    <w:rsid w:val="00A260F1"/>
    <w:rsid w:val="00A26448"/>
    <w:rsid w:val="00A347D2"/>
    <w:rsid w:val="00A452B9"/>
    <w:rsid w:val="00A46202"/>
    <w:rsid w:val="00A46F87"/>
    <w:rsid w:val="00A54268"/>
    <w:rsid w:val="00A5594C"/>
    <w:rsid w:val="00A55B7A"/>
    <w:rsid w:val="00A56B1A"/>
    <w:rsid w:val="00A56D42"/>
    <w:rsid w:val="00A57EC0"/>
    <w:rsid w:val="00A60DFD"/>
    <w:rsid w:val="00A7360F"/>
    <w:rsid w:val="00A80A6A"/>
    <w:rsid w:val="00A820AD"/>
    <w:rsid w:val="00A84E7E"/>
    <w:rsid w:val="00A93F4E"/>
    <w:rsid w:val="00A96B22"/>
    <w:rsid w:val="00AA275B"/>
    <w:rsid w:val="00AA75C0"/>
    <w:rsid w:val="00AB1A6D"/>
    <w:rsid w:val="00AC07D1"/>
    <w:rsid w:val="00AC1485"/>
    <w:rsid w:val="00AC26BE"/>
    <w:rsid w:val="00AC2C9F"/>
    <w:rsid w:val="00AC3B50"/>
    <w:rsid w:val="00AD1A9F"/>
    <w:rsid w:val="00AD72BB"/>
    <w:rsid w:val="00AF620F"/>
    <w:rsid w:val="00B014B4"/>
    <w:rsid w:val="00B02551"/>
    <w:rsid w:val="00B05FB5"/>
    <w:rsid w:val="00B13192"/>
    <w:rsid w:val="00B2300F"/>
    <w:rsid w:val="00B410D5"/>
    <w:rsid w:val="00B4185E"/>
    <w:rsid w:val="00B464D1"/>
    <w:rsid w:val="00B54F7F"/>
    <w:rsid w:val="00B5589F"/>
    <w:rsid w:val="00B64464"/>
    <w:rsid w:val="00B70651"/>
    <w:rsid w:val="00B7356B"/>
    <w:rsid w:val="00B75BAF"/>
    <w:rsid w:val="00B760D1"/>
    <w:rsid w:val="00B8058D"/>
    <w:rsid w:val="00B950FB"/>
    <w:rsid w:val="00B97E3E"/>
    <w:rsid w:val="00BA175F"/>
    <w:rsid w:val="00BA383B"/>
    <w:rsid w:val="00BA7E15"/>
    <w:rsid w:val="00BB4362"/>
    <w:rsid w:val="00BC4125"/>
    <w:rsid w:val="00BC7E4E"/>
    <w:rsid w:val="00BE6DCB"/>
    <w:rsid w:val="00BF1C78"/>
    <w:rsid w:val="00BF2DF1"/>
    <w:rsid w:val="00C057A5"/>
    <w:rsid w:val="00C06043"/>
    <w:rsid w:val="00C10BA6"/>
    <w:rsid w:val="00C11AB9"/>
    <w:rsid w:val="00C175A1"/>
    <w:rsid w:val="00C26DB1"/>
    <w:rsid w:val="00C322B7"/>
    <w:rsid w:val="00C3346F"/>
    <w:rsid w:val="00C36922"/>
    <w:rsid w:val="00C404CD"/>
    <w:rsid w:val="00C54D36"/>
    <w:rsid w:val="00C66D97"/>
    <w:rsid w:val="00C670F3"/>
    <w:rsid w:val="00C67EF2"/>
    <w:rsid w:val="00C72B2F"/>
    <w:rsid w:val="00C7392C"/>
    <w:rsid w:val="00C75347"/>
    <w:rsid w:val="00C82098"/>
    <w:rsid w:val="00C846B4"/>
    <w:rsid w:val="00C874A7"/>
    <w:rsid w:val="00C93DC0"/>
    <w:rsid w:val="00C95BDE"/>
    <w:rsid w:val="00C978CE"/>
    <w:rsid w:val="00CA28DB"/>
    <w:rsid w:val="00CA5573"/>
    <w:rsid w:val="00CB06B9"/>
    <w:rsid w:val="00CB2C9F"/>
    <w:rsid w:val="00CB3CD4"/>
    <w:rsid w:val="00CB4C3A"/>
    <w:rsid w:val="00CB6FFE"/>
    <w:rsid w:val="00CC1F08"/>
    <w:rsid w:val="00CC2E98"/>
    <w:rsid w:val="00CC7813"/>
    <w:rsid w:val="00CD2BFD"/>
    <w:rsid w:val="00CD32C5"/>
    <w:rsid w:val="00CE1D46"/>
    <w:rsid w:val="00CE304C"/>
    <w:rsid w:val="00CE315A"/>
    <w:rsid w:val="00CE4B0C"/>
    <w:rsid w:val="00CF4D3E"/>
    <w:rsid w:val="00CF76B9"/>
    <w:rsid w:val="00D04C3B"/>
    <w:rsid w:val="00D06EC0"/>
    <w:rsid w:val="00D10576"/>
    <w:rsid w:val="00D15A9F"/>
    <w:rsid w:val="00D22F75"/>
    <w:rsid w:val="00D277AA"/>
    <w:rsid w:val="00D31B0B"/>
    <w:rsid w:val="00D5391F"/>
    <w:rsid w:val="00D6177C"/>
    <w:rsid w:val="00D61CBA"/>
    <w:rsid w:val="00D72B5E"/>
    <w:rsid w:val="00D90833"/>
    <w:rsid w:val="00DA58ED"/>
    <w:rsid w:val="00DB075C"/>
    <w:rsid w:val="00DB53BC"/>
    <w:rsid w:val="00DB5DBE"/>
    <w:rsid w:val="00DC0511"/>
    <w:rsid w:val="00DC0CD6"/>
    <w:rsid w:val="00DC0D94"/>
    <w:rsid w:val="00DC4C83"/>
    <w:rsid w:val="00DC6A21"/>
    <w:rsid w:val="00DD30F8"/>
    <w:rsid w:val="00DE40D4"/>
    <w:rsid w:val="00E10655"/>
    <w:rsid w:val="00E132D1"/>
    <w:rsid w:val="00E200C0"/>
    <w:rsid w:val="00E33269"/>
    <w:rsid w:val="00E33AAD"/>
    <w:rsid w:val="00E35964"/>
    <w:rsid w:val="00E56CCF"/>
    <w:rsid w:val="00E614D3"/>
    <w:rsid w:val="00E70B51"/>
    <w:rsid w:val="00E760B9"/>
    <w:rsid w:val="00E8358E"/>
    <w:rsid w:val="00E9030F"/>
    <w:rsid w:val="00EA2291"/>
    <w:rsid w:val="00EA4A25"/>
    <w:rsid w:val="00EB15CA"/>
    <w:rsid w:val="00EC108B"/>
    <w:rsid w:val="00EE01EC"/>
    <w:rsid w:val="00EE7810"/>
    <w:rsid w:val="00EF3104"/>
    <w:rsid w:val="00EF6051"/>
    <w:rsid w:val="00EF7D45"/>
    <w:rsid w:val="00EF7E44"/>
    <w:rsid w:val="00F02A07"/>
    <w:rsid w:val="00F053C4"/>
    <w:rsid w:val="00F07A9F"/>
    <w:rsid w:val="00F154C7"/>
    <w:rsid w:val="00F16BEB"/>
    <w:rsid w:val="00F27F26"/>
    <w:rsid w:val="00F30B1B"/>
    <w:rsid w:val="00F32784"/>
    <w:rsid w:val="00F37858"/>
    <w:rsid w:val="00F402ED"/>
    <w:rsid w:val="00F41DAB"/>
    <w:rsid w:val="00F523F7"/>
    <w:rsid w:val="00F53F9E"/>
    <w:rsid w:val="00F5485E"/>
    <w:rsid w:val="00F610F2"/>
    <w:rsid w:val="00F666BB"/>
    <w:rsid w:val="00F674EC"/>
    <w:rsid w:val="00F677BE"/>
    <w:rsid w:val="00F76B86"/>
    <w:rsid w:val="00F812E8"/>
    <w:rsid w:val="00F879F2"/>
    <w:rsid w:val="00F90C9C"/>
    <w:rsid w:val="00F95562"/>
    <w:rsid w:val="00F95C11"/>
    <w:rsid w:val="00FA25D6"/>
    <w:rsid w:val="00FA3CE9"/>
    <w:rsid w:val="00FA6A14"/>
    <w:rsid w:val="00FB024D"/>
    <w:rsid w:val="00FB20AA"/>
    <w:rsid w:val="00FD5495"/>
    <w:rsid w:val="00FE2D9E"/>
    <w:rsid w:val="00FE6BC1"/>
    <w:rsid w:val="00FE734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F3E7CB"/>
  <w15:docId w15:val="{15E21458-864F-4269-B7F8-04FBA30C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it-IT"/>
    </w:rPr>
  </w:style>
  <w:style w:type="paragraph" w:styleId="berschrift2">
    <w:name w:val="heading 2"/>
    <w:basedOn w:val="Standard"/>
    <w:next w:val="Standard"/>
    <w:link w:val="berschrift2Zchn"/>
    <w:uiPriority w:val="9"/>
    <w:unhideWhenUsed/>
    <w:qFormat/>
    <w:rsid w:val="004B548C"/>
    <w:pPr>
      <w:keepNext/>
      <w:keepLines/>
      <w:spacing w:before="200"/>
      <w:outlineLvl w:val="1"/>
    </w:pPr>
    <w:rPr>
      <w:rFonts w:asciiTheme="majorHAnsi" w:eastAsiaTheme="majorEastAsia" w:hAnsiTheme="majorHAnsi" w:cstheme="majorBidi"/>
      <w:b/>
      <w:bCs/>
      <w:color w:val="4F81BD" w:themeColor="accent1"/>
      <w:sz w:val="26"/>
      <w:szCs w:val="26"/>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uiPriority w:val="1"/>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table" w:styleId="Tabellenraster">
    <w:name w:val="Table Grid"/>
    <w:basedOn w:val="NormaleTabelle"/>
    <w:uiPriority w:val="39"/>
    <w:rsid w:val="00F90C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rd"/>
    <w:rsid w:val="00913062"/>
    <w:pPr>
      <w:spacing w:before="100" w:beforeAutospacing="1" w:after="100" w:afterAutospacing="1"/>
    </w:pPr>
    <w:rPr>
      <w:rFonts w:ascii="Times New Roman" w:eastAsia="Times New Roman" w:hAnsi="Times New Roman" w:cs="Times New Roman"/>
      <w:lang w:val="en-GB" w:eastAsia="en-GB"/>
    </w:rPr>
  </w:style>
  <w:style w:type="character" w:customStyle="1" w:styleId="eop">
    <w:name w:val="eop"/>
    <w:basedOn w:val="Absatz-Standardschriftart"/>
    <w:rsid w:val="00913062"/>
  </w:style>
  <w:style w:type="character" w:styleId="NichtaufgelsteErwhnung">
    <w:name w:val="Unresolved Mention"/>
    <w:basedOn w:val="Absatz-Standardschriftart"/>
    <w:uiPriority w:val="99"/>
    <w:semiHidden/>
    <w:unhideWhenUsed/>
    <w:rsid w:val="00251721"/>
    <w:rPr>
      <w:color w:val="605E5C"/>
      <w:shd w:val="clear" w:color="auto" w:fill="E1DFDD"/>
    </w:rPr>
  </w:style>
  <w:style w:type="character" w:customStyle="1" w:styleId="berschrift2Zchn">
    <w:name w:val="Überschrift 2 Zchn"/>
    <w:basedOn w:val="Absatz-Standardschriftart"/>
    <w:link w:val="berschrift2"/>
    <w:uiPriority w:val="9"/>
    <w:rsid w:val="004B548C"/>
    <w:rPr>
      <w:rFonts w:asciiTheme="majorHAnsi" w:eastAsiaTheme="majorEastAsia" w:hAnsiTheme="majorHAnsi" w:cstheme="majorBidi"/>
      <w:b/>
      <w:bCs/>
      <w:color w:val="4F81BD" w:themeColor="accent1"/>
      <w:sz w:val="26"/>
      <w:szCs w:val="26"/>
      <w:lang w:eastAsia="en-US"/>
    </w:rPr>
  </w:style>
  <w:style w:type="paragraph" w:customStyle="1" w:styleId="Default">
    <w:name w:val="Default"/>
    <w:rsid w:val="0065283E"/>
    <w:pPr>
      <w:autoSpaceDE w:val="0"/>
      <w:autoSpaceDN w:val="0"/>
      <w:adjustRightInd w:val="0"/>
    </w:pPr>
    <w:rPr>
      <w:rFonts w:ascii="Calibri" w:eastAsiaTheme="minorHAnsi" w:hAnsi="Calibri" w:cs="Calibri"/>
      <w:color w:val="000000"/>
      <w:lang w:eastAsia="en-US"/>
    </w:rPr>
  </w:style>
  <w:style w:type="character" w:customStyle="1" w:styleId="apple-converted-space">
    <w:name w:val="apple-converted-space"/>
    <w:basedOn w:val="Absatz-Standardschriftart"/>
    <w:rsid w:val="00247773"/>
  </w:style>
  <w:style w:type="character" w:styleId="Fett">
    <w:name w:val="Strong"/>
    <w:basedOn w:val="Absatz-Standardschriftart"/>
    <w:uiPriority w:val="22"/>
    <w:qFormat/>
    <w:rsid w:val="00247773"/>
    <w:rPr>
      <w:b/>
      <w:bCs/>
    </w:rPr>
  </w:style>
  <w:style w:type="paragraph" w:styleId="StandardWeb">
    <w:name w:val="Normal (Web)"/>
    <w:basedOn w:val="Standard"/>
    <w:uiPriority w:val="99"/>
    <w:unhideWhenUsed/>
    <w:rsid w:val="003B1F60"/>
    <w:pPr>
      <w:spacing w:before="100" w:beforeAutospacing="1" w:after="100" w:afterAutospacing="1"/>
    </w:pPr>
    <w:rPr>
      <w:rFonts w:ascii="Times New Roman" w:eastAsia="Times New Roman" w:hAnsi="Times New Roman" w:cs="Times New Roman"/>
      <w:lang w:val="de-DE"/>
    </w:rPr>
  </w:style>
  <w:style w:type="character" w:styleId="Seitenzahl">
    <w:name w:val="page number"/>
    <w:basedOn w:val="Absatz-Standardschriftart"/>
    <w:uiPriority w:val="99"/>
    <w:semiHidden/>
    <w:unhideWhenUsed/>
    <w:rsid w:val="009E034F"/>
  </w:style>
  <w:style w:type="paragraph" w:customStyle="1" w:styleId="TextNEU">
    <w:name w:val="Text NEU"/>
    <w:basedOn w:val="Standard"/>
    <w:qFormat/>
    <w:rsid w:val="00C26DB1"/>
    <w:pPr>
      <w:spacing w:before="120" w:after="160" w:line="259" w:lineRule="auto"/>
    </w:pPr>
    <w:rPr>
      <w:rFonts w:ascii="Tahoma" w:eastAsiaTheme="minorHAnsi" w:hAnsi="Tahoma"/>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886809">
      <w:bodyDiv w:val="1"/>
      <w:marLeft w:val="0"/>
      <w:marRight w:val="0"/>
      <w:marTop w:val="0"/>
      <w:marBottom w:val="0"/>
      <w:divBdr>
        <w:top w:val="none" w:sz="0" w:space="0" w:color="auto"/>
        <w:left w:val="none" w:sz="0" w:space="0" w:color="auto"/>
        <w:bottom w:val="none" w:sz="0" w:space="0" w:color="auto"/>
        <w:right w:val="none" w:sz="0" w:space="0" w:color="auto"/>
      </w:divBdr>
    </w:div>
    <w:div w:id="272520229">
      <w:bodyDiv w:val="1"/>
      <w:marLeft w:val="0"/>
      <w:marRight w:val="0"/>
      <w:marTop w:val="0"/>
      <w:marBottom w:val="0"/>
      <w:divBdr>
        <w:top w:val="none" w:sz="0" w:space="0" w:color="auto"/>
        <w:left w:val="none" w:sz="0" w:space="0" w:color="auto"/>
        <w:bottom w:val="none" w:sz="0" w:space="0" w:color="auto"/>
        <w:right w:val="none" w:sz="0" w:space="0" w:color="auto"/>
      </w:divBdr>
    </w:div>
    <w:div w:id="375280992">
      <w:bodyDiv w:val="1"/>
      <w:marLeft w:val="0"/>
      <w:marRight w:val="0"/>
      <w:marTop w:val="0"/>
      <w:marBottom w:val="0"/>
      <w:divBdr>
        <w:top w:val="none" w:sz="0" w:space="0" w:color="auto"/>
        <w:left w:val="none" w:sz="0" w:space="0" w:color="auto"/>
        <w:bottom w:val="none" w:sz="0" w:space="0" w:color="auto"/>
        <w:right w:val="none" w:sz="0" w:space="0" w:color="auto"/>
      </w:divBdr>
    </w:div>
    <w:div w:id="1482228960">
      <w:bodyDiv w:val="1"/>
      <w:marLeft w:val="0"/>
      <w:marRight w:val="0"/>
      <w:marTop w:val="0"/>
      <w:marBottom w:val="0"/>
      <w:divBdr>
        <w:top w:val="none" w:sz="0" w:space="0" w:color="auto"/>
        <w:left w:val="none" w:sz="0" w:space="0" w:color="auto"/>
        <w:bottom w:val="none" w:sz="0" w:space="0" w:color="auto"/>
        <w:right w:val="none" w:sz="0" w:space="0" w:color="auto"/>
      </w:divBdr>
    </w:div>
    <w:div w:id="1711760342">
      <w:bodyDiv w:val="1"/>
      <w:marLeft w:val="0"/>
      <w:marRight w:val="0"/>
      <w:marTop w:val="0"/>
      <w:marBottom w:val="0"/>
      <w:divBdr>
        <w:top w:val="none" w:sz="0" w:space="0" w:color="auto"/>
        <w:left w:val="none" w:sz="0" w:space="0" w:color="auto"/>
        <w:bottom w:val="none" w:sz="0" w:space="0" w:color="auto"/>
        <w:right w:val="none" w:sz="0" w:space="0" w:color="auto"/>
      </w:divBdr>
      <w:divsChild>
        <w:div w:id="670059855">
          <w:marLeft w:val="0"/>
          <w:marRight w:val="0"/>
          <w:marTop w:val="0"/>
          <w:marBottom w:val="0"/>
          <w:divBdr>
            <w:top w:val="none" w:sz="0" w:space="0" w:color="auto"/>
            <w:left w:val="none" w:sz="0" w:space="0" w:color="auto"/>
            <w:bottom w:val="none" w:sz="0" w:space="0" w:color="auto"/>
            <w:right w:val="none" w:sz="0" w:space="0" w:color="auto"/>
          </w:divBdr>
          <w:divsChild>
            <w:div w:id="522785924">
              <w:marLeft w:val="0"/>
              <w:marRight w:val="0"/>
              <w:marTop w:val="0"/>
              <w:marBottom w:val="0"/>
              <w:divBdr>
                <w:top w:val="none" w:sz="0" w:space="0" w:color="auto"/>
                <w:left w:val="none" w:sz="0" w:space="0" w:color="auto"/>
                <w:bottom w:val="none" w:sz="0" w:space="0" w:color="auto"/>
                <w:right w:val="none" w:sz="0" w:space="0" w:color="auto"/>
              </w:divBdr>
              <w:divsChild>
                <w:div w:id="179209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6728">
      <w:bodyDiv w:val="1"/>
      <w:marLeft w:val="0"/>
      <w:marRight w:val="0"/>
      <w:marTop w:val="0"/>
      <w:marBottom w:val="0"/>
      <w:divBdr>
        <w:top w:val="none" w:sz="0" w:space="0" w:color="auto"/>
        <w:left w:val="none" w:sz="0" w:space="0" w:color="auto"/>
        <w:bottom w:val="none" w:sz="0" w:space="0" w:color="auto"/>
        <w:right w:val="none" w:sz="0" w:space="0" w:color="auto"/>
      </w:divBdr>
    </w:div>
    <w:div w:id="2001999168">
      <w:bodyDiv w:val="1"/>
      <w:marLeft w:val="0"/>
      <w:marRight w:val="0"/>
      <w:marTop w:val="0"/>
      <w:marBottom w:val="0"/>
      <w:divBdr>
        <w:top w:val="none" w:sz="0" w:space="0" w:color="auto"/>
        <w:left w:val="none" w:sz="0" w:space="0" w:color="auto"/>
        <w:bottom w:val="none" w:sz="0" w:space="0" w:color="auto"/>
        <w:right w:val="none" w:sz="0" w:space="0" w:color="auto"/>
      </w:divBdr>
    </w:div>
    <w:div w:id="2112776057">
      <w:bodyDiv w:val="1"/>
      <w:marLeft w:val="0"/>
      <w:marRight w:val="0"/>
      <w:marTop w:val="0"/>
      <w:marBottom w:val="0"/>
      <w:divBdr>
        <w:top w:val="none" w:sz="0" w:space="0" w:color="auto"/>
        <w:left w:val="none" w:sz="0" w:space="0" w:color="auto"/>
        <w:bottom w:val="none" w:sz="0" w:space="0" w:color="auto"/>
        <w:right w:val="none" w:sz="0" w:space="0" w:color="auto"/>
      </w:divBdr>
    </w:div>
    <w:div w:id="21392583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ilto:rolf.kolass@processsensing.com" TargetMode="External"/><Relationship Id="rId18" Type="http://schemas.openxmlformats.org/officeDocument/2006/relationships/hyperlink" Target="mailto:verena.hladik@awikom.de"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settings" Target="settings.xml"/><Relationship Id="rId12" Type="http://schemas.openxmlformats.org/officeDocument/2006/relationships/image" Target="media/image50.emf"/><Relationship Id="rId17" Type="http://schemas.openxmlformats.org/officeDocument/2006/relationships/hyperlink" Target="mailto:mailto:rolf.kolass@processsensing.com"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awikom.de/" TargetMode="External"/><Relationship Id="rId20" Type="http://schemas.openxmlformats.org/officeDocument/2006/relationships/hyperlink" Target="http://www.awikom.d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e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processsensing.com/de-de/" TargetMode="External"/><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processsensing.com/de-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erena.hladik@awikom.de" TargetMode="External"/><Relationship Id="rId22" Type="http://schemas.openxmlformats.org/officeDocument/2006/relationships/hyperlink" Target="https://www.processsensing.com/de-de/ueber-uns/"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roman"/>
    <w:pitch w:val="variable"/>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Bold">
    <w:panose1 w:val="020B0604020202020204"/>
    <w:charset w:val="00"/>
    <w:family w:val="roman"/>
    <w:pitch w:val="default"/>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1A98"/>
    <w:rsid w:val="000956F7"/>
    <w:rsid w:val="000A3663"/>
    <w:rsid w:val="00156342"/>
    <w:rsid w:val="0017302C"/>
    <w:rsid w:val="001C618F"/>
    <w:rsid w:val="002426EC"/>
    <w:rsid w:val="00295F78"/>
    <w:rsid w:val="002A6CC2"/>
    <w:rsid w:val="002C271D"/>
    <w:rsid w:val="00300DCB"/>
    <w:rsid w:val="0034524B"/>
    <w:rsid w:val="003C1A98"/>
    <w:rsid w:val="00480B5D"/>
    <w:rsid w:val="005A1AD4"/>
    <w:rsid w:val="005D6296"/>
    <w:rsid w:val="0060100D"/>
    <w:rsid w:val="00603319"/>
    <w:rsid w:val="006150DC"/>
    <w:rsid w:val="0062072D"/>
    <w:rsid w:val="006946A4"/>
    <w:rsid w:val="00697A77"/>
    <w:rsid w:val="006B7008"/>
    <w:rsid w:val="006E39BB"/>
    <w:rsid w:val="007E7A0A"/>
    <w:rsid w:val="007F3299"/>
    <w:rsid w:val="007F7F67"/>
    <w:rsid w:val="008C064B"/>
    <w:rsid w:val="00904CB8"/>
    <w:rsid w:val="009427BE"/>
    <w:rsid w:val="009F076C"/>
    <w:rsid w:val="00A73651"/>
    <w:rsid w:val="00AC296C"/>
    <w:rsid w:val="00AF6CFE"/>
    <w:rsid w:val="00B32AF9"/>
    <w:rsid w:val="00B6519B"/>
    <w:rsid w:val="00B82626"/>
    <w:rsid w:val="00BF6743"/>
    <w:rsid w:val="00C8304C"/>
    <w:rsid w:val="00CF5852"/>
    <w:rsid w:val="00DB7C8D"/>
    <w:rsid w:val="00DE13A5"/>
    <w:rsid w:val="00DF4831"/>
    <w:rsid w:val="00E27DAF"/>
    <w:rsid w:val="00E51A2D"/>
    <w:rsid w:val="00F753C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F954493199DA24D9792FA2AF9E7E0C1" ma:contentTypeVersion="2" ma:contentTypeDescription="Ein neues Dokument erstellen." ma:contentTypeScope="" ma:versionID="53f5c6cca676bda6b4a154b49d61bfb0">
  <xsd:schema xmlns:xsd="http://www.w3.org/2001/XMLSchema" xmlns:xs="http://www.w3.org/2001/XMLSchema" xmlns:p="http://schemas.microsoft.com/office/2006/metadata/properties" xmlns:ns2="9e6c899f-5b6f-4d92-9010-851f7ba1a7dc" targetNamespace="http://schemas.microsoft.com/office/2006/metadata/properties" ma:root="true" ma:fieldsID="67d7b06ae5b54176df812ba7280e32f8" ns2:_="">
    <xsd:import namespace="9e6c899f-5b6f-4d92-9010-851f7ba1a7d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c899f-5b6f-4d92-9010-851f7ba1a7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D3547-207D-4EB9-8971-E10FD11A2C8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C9FB328-C7BC-42D9-B79D-CF6E1292A709}">
  <ds:schemaRefs>
    <ds:schemaRef ds:uri="http://schemas.microsoft.com/sharepoint/v3/contenttype/forms"/>
  </ds:schemaRefs>
</ds:datastoreItem>
</file>

<file path=customXml/itemProps3.xml><?xml version="1.0" encoding="utf-8"?>
<ds:datastoreItem xmlns:ds="http://schemas.openxmlformats.org/officeDocument/2006/customXml" ds:itemID="{07C89A5D-0C5B-4398-A9EE-328A5017C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c899f-5b6f-4d92-9010-851f7ba1a7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F6AC12-360A-4206-B10B-CE35E8CE5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1128</Words>
  <Characters>7111</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6</cp:revision>
  <cp:lastPrinted>2023-08-23T12:01:00Z</cp:lastPrinted>
  <dcterms:created xsi:type="dcterms:W3CDTF">2024-02-06T08:27:00Z</dcterms:created>
  <dcterms:modified xsi:type="dcterms:W3CDTF">2024-03-19T13:03:00Z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0x0101004F954493199DA24D9792FA2AF9E7E0C1</vt:lpwstr>
  </property>
</Properties>
</file>