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7F46134B" w14:textId="33B6CDBB" w:rsidR="002A6529" w:rsidRDefault="00F928D0" w:rsidP="00F928D0">
      <w:pPr>
        <w:spacing w:line="276" w:lineRule="auto"/>
        <w:ind w:right="1"/>
        <w:rPr>
          <w:rFonts w:ascii="Helvetica" w:hAnsi="Helvetica"/>
          <w:b/>
          <w:bCs/>
          <w:sz w:val="28"/>
          <w:szCs w:val="28"/>
        </w:rPr>
      </w:pPr>
      <w:r w:rsidRPr="00F928D0">
        <w:rPr>
          <w:rFonts w:ascii="Helvetica" w:hAnsi="Helvetica"/>
          <w:b/>
          <w:bCs/>
          <w:sz w:val="28"/>
          <w:szCs w:val="28"/>
        </w:rPr>
        <w:t>Spielwarenprüfungen nach DIN EN 71-1: Schleich macht in puncto Produktsicherheit und Qualität keine Kompromisse</w:t>
      </w:r>
    </w:p>
    <w:p w14:paraId="61B6E3CD" w14:textId="77777777" w:rsidR="003306A3" w:rsidRPr="00371D66" w:rsidRDefault="003306A3" w:rsidP="0012371D">
      <w:pPr>
        <w:ind w:right="1"/>
        <w:rPr>
          <w:rFonts w:ascii="Helvetica" w:hAnsi="Helvetica" w:cs="Helvetica"/>
          <w:b/>
          <w:bCs/>
          <w:sz w:val="28"/>
          <w:szCs w:val="28"/>
        </w:rPr>
      </w:pPr>
    </w:p>
    <w:p w14:paraId="65AC1459" w14:textId="7F518D04" w:rsidR="006B6B6F" w:rsidRPr="00371D66" w:rsidRDefault="00F928D0"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41F1F4AC" wp14:editId="1FE9F6DA">
                <wp:simplePos x="0" y="0"/>
                <wp:positionH relativeFrom="column">
                  <wp:posOffset>4379935</wp:posOffset>
                </wp:positionH>
                <wp:positionV relativeFrom="paragraph">
                  <wp:posOffset>920574</wp:posOffset>
                </wp:positionV>
                <wp:extent cx="114300" cy="114300"/>
                <wp:effectExtent l="0" t="0" r="0" b="0"/>
                <wp:wrapThrough wrapText="bothSides">
                  <wp:wrapPolygon edited="0">
                    <wp:start x="2400" y="2400"/>
                    <wp:lineTo x="2400" y="16800"/>
                    <wp:lineTo x="16800" y="16800"/>
                    <wp:lineTo x="16800" y="2400"/>
                    <wp:lineTo x="2400" y="2400"/>
                  </wp:wrapPolygon>
                </wp:wrapThrough>
                <wp:docPr id="953411019"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C38B8" id="Multiplizieren 14" o:spid="_x0000_s1026" style="position:absolute;margin-left:344.9pt;margin-top:72.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A6E96"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67050F8A">
                <wp:simplePos x="0" y="0"/>
                <wp:positionH relativeFrom="margin">
                  <wp:align>center</wp:align>
                </wp:positionH>
                <wp:positionV relativeFrom="paragraph">
                  <wp:posOffset>170180</wp:posOffset>
                </wp:positionV>
                <wp:extent cx="5829300" cy="1221105"/>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21638"/>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41198447" w14:textId="77777777" w:rsidR="00F928D0" w:rsidRPr="00F928D0" w:rsidRDefault="00F928D0" w:rsidP="00F928D0">
                            <w:pPr>
                              <w:pStyle w:val="Listenabsatz"/>
                              <w:numPr>
                                <w:ilvl w:val="0"/>
                                <w:numId w:val="2"/>
                              </w:numPr>
                              <w:spacing w:after="360" w:line="360" w:lineRule="auto"/>
                              <w:ind w:left="357"/>
                              <w:rPr>
                                <w:sz w:val="20"/>
                                <w:szCs w:val="20"/>
                              </w:rPr>
                            </w:pPr>
                            <w:r w:rsidRPr="00F928D0">
                              <w:rPr>
                                <w:sz w:val="20"/>
                                <w:szCs w:val="20"/>
                              </w:rPr>
                              <w:t>Qualitätssicherung in der Spielwarenindustrie</w:t>
                            </w:r>
                          </w:p>
                          <w:p w14:paraId="367E278F" w14:textId="77777777" w:rsidR="00F928D0" w:rsidRPr="00F928D0" w:rsidRDefault="00F928D0" w:rsidP="00F928D0">
                            <w:pPr>
                              <w:pStyle w:val="Listenabsatz"/>
                              <w:numPr>
                                <w:ilvl w:val="0"/>
                                <w:numId w:val="2"/>
                              </w:numPr>
                              <w:spacing w:before="120" w:after="360" w:line="360" w:lineRule="auto"/>
                              <w:ind w:left="357"/>
                              <w:rPr>
                                <w:rFonts w:ascii="Arial" w:hAnsi="Arial"/>
                                <w:bCs/>
                                <w:sz w:val="20"/>
                                <w:szCs w:val="20"/>
                              </w:rPr>
                            </w:pPr>
                            <w:r w:rsidRPr="00F928D0">
                              <w:rPr>
                                <w:sz w:val="20"/>
                                <w:szCs w:val="20"/>
                              </w:rPr>
                              <w:t xml:space="preserve">statische Universalprüfmaschine </w:t>
                            </w:r>
                            <w:proofErr w:type="spellStart"/>
                            <w:r w:rsidRPr="00F928D0">
                              <w:rPr>
                                <w:sz w:val="20"/>
                                <w:szCs w:val="20"/>
                              </w:rPr>
                              <w:t>ProLine</w:t>
                            </w:r>
                            <w:proofErr w:type="spellEnd"/>
                            <w:r w:rsidRPr="00F928D0">
                              <w:rPr>
                                <w:sz w:val="20"/>
                                <w:szCs w:val="20"/>
                              </w:rPr>
                              <w:t xml:space="preserve"> Z005</w:t>
                            </w:r>
                          </w:p>
                          <w:p w14:paraId="20C056EB" w14:textId="77777777" w:rsidR="00F928D0" w:rsidRPr="00F928D0" w:rsidRDefault="00F928D0" w:rsidP="00F928D0">
                            <w:pPr>
                              <w:pStyle w:val="Listenabsatz"/>
                              <w:numPr>
                                <w:ilvl w:val="0"/>
                                <w:numId w:val="2"/>
                              </w:numPr>
                              <w:spacing w:before="120" w:after="360" w:line="360" w:lineRule="auto"/>
                              <w:ind w:left="357"/>
                              <w:rPr>
                                <w:sz w:val="20"/>
                                <w:szCs w:val="20"/>
                              </w:rPr>
                            </w:pPr>
                            <w:r w:rsidRPr="00F928D0">
                              <w:rPr>
                                <w:sz w:val="20"/>
                                <w:szCs w:val="20"/>
                              </w:rPr>
                              <w:t>gemäß Normen DIN EN 71-1 und DIN 53540</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6.1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41198447" w14:textId="77777777" w:rsidR="00F928D0" w:rsidRPr="00F928D0" w:rsidRDefault="00F928D0" w:rsidP="00F928D0">
                      <w:pPr>
                        <w:pStyle w:val="Listenabsatz"/>
                        <w:numPr>
                          <w:ilvl w:val="0"/>
                          <w:numId w:val="2"/>
                        </w:numPr>
                        <w:spacing w:after="360" w:line="360" w:lineRule="auto"/>
                        <w:ind w:left="357"/>
                        <w:rPr>
                          <w:sz w:val="20"/>
                          <w:szCs w:val="20"/>
                        </w:rPr>
                      </w:pPr>
                      <w:r w:rsidRPr="00F928D0">
                        <w:rPr>
                          <w:sz w:val="20"/>
                          <w:szCs w:val="20"/>
                        </w:rPr>
                        <w:t>Qualitätssicherung in der Spielwarenindustrie</w:t>
                      </w:r>
                    </w:p>
                    <w:p w14:paraId="367E278F" w14:textId="77777777" w:rsidR="00F928D0" w:rsidRPr="00F928D0" w:rsidRDefault="00F928D0" w:rsidP="00F928D0">
                      <w:pPr>
                        <w:pStyle w:val="Listenabsatz"/>
                        <w:numPr>
                          <w:ilvl w:val="0"/>
                          <w:numId w:val="2"/>
                        </w:numPr>
                        <w:spacing w:before="120" w:after="360" w:line="360" w:lineRule="auto"/>
                        <w:ind w:left="357"/>
                        <w:rPr>
                          <w:rFonts w:ascii="Arial" w:hAnsi="Arial"/>
                          <w:bCs/>
                          <w:sz w:val="20"/>
                          <w:szCs w:val="20"/>
                        </w:rPr>
                      </w:pPr>
                      <w:r w:rsidRPr="00F928D0">
                        <w:rPr>
                          <w:sz w:val="20"/>
                          <w:szCs w:val="20"/>
                        </w:rPr>
                        <w:t xml:space="preserve">statische Universalprüfmaschine </w:t>
                      </w:r>
                      <w:proofErr w:type="spellStart"/>
                      <w:r w:rsidRPr="00F928D0">
                        <w:rPr>
                          <w:sz w:val="20"/>
                          <w:szCs w:val="20"/>
                        </w:rPr>
                        <w:t>ProLine</w:t>
                      </w:r>
                      <w:proofErr w:type="spellEnd"/>
                      <w:r w:rsidRPr="00F928D0">
                        <w:rPr>
                          <w:sz w:val="20"/>
                          <w:szCs w:val="20"/>
                        </w:rPr>
                        <w:t xml:space="preserve"> Z005</w:t>
                      </w:r>
                    </w:p>
                    <w:p w14:paraId="20C056EB" w14:textId="77777777" w:rsidR="00F928D0" w:rsidRPr="00F928D0" w:rsidRDefault="00F928D0" w:rsidP="00F928D0">
                      <w:pPr>
                        <w:pStyle w:val="Listenabsatz"/>
                        <w:numPr>
                          <w:ilvl w:val="0"/>
                          <w:numId w:val="2"/>
                        </w:numPr>
                        <w:spacing w:before="120" w:after="360" w:line="360" w:lineRule="auto"/>
                        <w:ind w:left="357"/>
                        <w:rPr>
                          <w:sz w:val="20"/>
                          <w:szCs w:val="20"/>
                        </w:rPr>
                      </w:pPr>
                      <w:r w:rsidRPr="00F928D0">
                        <w:rPr>
                          <w:sz w:val="20"/>
                          <w:szCs w:val="20"/>
                        </w:rPr>
                        <w:t>gemäß Normen DIN EN 71-1 und DIN 53540</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DsJ5/nkAQAAqAMAAA4AAAAAAAAAAAAAAAAALgIAAGRycy9lMm9Eb2MueG1s&#13;&#10;UEsBAi0AFAAGAAgAAAAhAAyZkg7iAAAADwEAAA8AAAAAAAAAAAAAAAAAPgQAAGRycy9kb3ducmV2&#13;&#10;LnhtbFBLBQYAAAAABAAEAPMAAABNBQ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159585C8" w14:textId="77777777" w:rsidR="00B51273" w:rsidRPr="00371D66" w:rsidRDefault="00B51273" w:rsidP="003D5009">
      <w:pPr>
        <w:pStyle w:val="KeinLeerraum"/>
        <w:spacing w:line="480" w:lineRule="auto"/>
        <w:rPr>
          <w:rFonts w:ascii="Helvetica" w:hAnsi="Helvetica" w:cs="Arial"/>
          <w:b/>
          <w:sz w:val="20"/>
          <w:szCs w:val="20"/>
        </w:rPr>
      </w:pPr>
    </w:p>
    <w:p w14:paraId="33E7C5EB" w14:textId="2302282E" w:rsidR="003B7A61" w:rsidRPr="0012371D"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für Veröffentlichung in Print </w:t>
      </w:r>
      <w:r>
        <w:rPr>
          <w:rFonts w:ascii="Helvetica" w:hAnsi="Helvetica" w:cs="Arial"/>
          <w:b/>
          <w:bCs/>
          <w:color w:val="C00000"/>
        </w:rPr>
        <w:t xml:space="preserve">ca. 5.900 Zeichen </w:t>
      </w:r>
      <w:r w:rsidRPr="0012371D">
        <w:rPr>
          <w:rFonts w:ascii="Helvetica" w:hAnsi="Helvetica" w:cs="Arial"/>
          <w:b/>
          <w:bCs/>
          <w:color w:val="C00000"/>
        </w:rPr>
        <w:t>(</w:t>
      </w:r>
      <w:proofErr w:type="gramStart"/>
      <w:r w:rsidRPr="0012371D">
        <w:rPr>
          <w:rFonts w:ascii="Helvetica" w:hAnsi="Helvetica" w:cs="Arial"/>
          <w:b/>
          <w:bCs/>
          <w:color w:val="C00000"/>
        </w:rPr>
        <w:t>Online Seite</w:t>
      </w:r>
      <w:proofErr w:type="gramEnd"/>
      <w:r w:rsidRPr="0012371D">
        <w:rPr>
          <w:rFonts w:ascii="Helvetica" w:hAnsi="Helvetica" w:cs="Arial"/>
          <w:b/>
          <w:bCs/>
          <w:color w:val="C00000"/>
        </w:rPr>
        <w:t xml:space="preserve"> </w:t>
      </w:r>
      <w:r>
        <w:rPr>
          <w:rFonts w:ascii="Helvetica" w:hAnsi="Helvetica" w:cs="Arial"/>
          <w:b/>
          <w:bCs/>
          <w:color w:val="C00000"/>
        </w:rPr>
        <w:t>4</w:t>
      </w:r>
      <w:r w:rsidRPr="0012371D">
        <w:rPr>
          <w:rFonts w:ascii="Helvetica" w:hAnsi="Helvetica" w:cs="Arial"/>
          <w:b/>
          <w:bCs/>
          <w:color w:val="C00000"/>
        </w:rPr>
        <w:t>)</w:t>
      </w:r>
    </w:p>
    <w:p w14:paraId="77AC9BF4" w14:textId="77777777" w:rsidR="003B7A61" w:rsidRPr="00371D66" w:rsidRDefault="003B7A61" w:rsidP="00434139">
      <w:pPr>
        <w:ind w:right="708"/>
        <w:rPr>
          <w:rFonts w:ascii="Helvetica" w:hAnsi="Helvetica" w:cs="Arial"/>
          <w:b/>
          <w:sz w:val="22"/>
          <w:szCs w:val="22"/>
        </w:rPr>
      </w:pPr>
    </w:p>
    <w:p w14:paraId="19C5A962" w14:textId="0F28F336" w:rsidR="002A6529" w:rsidRDefault="00CB4886" w:rsidP="002A6529">
      <w:pPr>
        <w:tabs>
          <w:tab w:val="left" w:pos="9072"/>
        </w:tabs>
        <w:spacing w:line="360" w:lineRule="auto"/>
        <w:ind w:right="142"/>
        <w:rPr>
          <w:rFonts w:ascii="Helvetica" w:hAnsi="Helvetica" w:cs="Helvetica"/>
          <w:b/>
          <w:sz w:val="22"/>
          <w:szCs w:val="22"/>
        </w:rPr>
      </w:pPr>
      <w:r w:rsidRPr="006940E3">
        <w:rPr>
          <w:rFonts w:ascii="Helvetica" w:hAnsi="Helvetica" w:cs="Helvetica"/>
          <w:b/>
          <w:sz w:val="22"/>
          <w:szCs w:val="22"/>
        </w:rPr>
        <w:t>ZwickRoell</w:t>
      </w:r>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F928D0">
        <w:rPr>
          <w:rFonts w:ascii="Helvetica" w:hAnsi="Helvetica" w:cs="Helvetica"/>
          <w:b/>
          <w:sz w:val="22"/>
          <w:szCs w:val="22"/>
        </w:rPr>
        <w:t>Oktober</w:t>
      </w:r>
      <w:r w:rsidR="0057249E" w:rsidRPr="006940E3">
        <w:rPr>
          <w:rFonts w:ascii="Helvetica" w:hAnsi="Helvetica" w:cs="Helvetica"/>
          <w:b/>
          <w:sz w:val="22"/>
          <w:szCs w:val="22"/>
        </w:rPr>
        <w:t xml:space="preserve"> 202</w:t>
      </w:r>
      <w:r w:rsidR="00A24B99" w:rsidRPr="006940E3">
        <w:rPr>
          <w:rFonts w:ascii="Helvetica" w:hAnsi="Helvetica" w:cs="Helvetica"/>
          <w:b/>
          <w:sz w:val="22"/>
          <w:szCs w:val="22"/>
        </w:rPr>
        <w:t>3</w:t>
      </w:r>
      <w:r w:rsidR="0057249E" w:rsidRPr="006940E3">
        <w:rPr>
          <w:rFonts w:ascii="Helvetica" w:hAnsi="Helvetica" w:cs="Helvetica"/>
          <w:b/>
          <w:sz w:val="22"/>
          <w:szCs w:val="22"/>
        </w:rPr>
        <w:t>.</w:t>
      </w:r>
      <w:r w:rsidR="0012371D" w:rsidRPr="006940E3">
        <w:rPr>
          <w:rFonts w:ascii="Helvetica" w:hAnsi="Helvetica" w:cs="Helvetica"/>
          <w:b/>
          <w:sz w:val="22"/>
          <w:szCs w:val="22"/>
        </w:rPr>
        <w:t xml:space="preserve"> </w:t>
      </w:r>
      <w:r w:rsidR="00F928D0" w:rsidRPr="00F928D0">
        <w:rPr>
          <w:rFonts w:ascii="Helvetica" w:hAnsi="Helvetica" w:cs="Helvetica"/>
          <w:b/>
          <w:sz w:val="22"/>
          <w:szCs w:val="22"/>
        </w:rPr>
        <w:t xml:space="preserve">Das Spielwarenunternehmen Schleich aus Schwäbisch Gmünd (Deutschland) produziert detailgetreue Spielfiguren und fokussiert sich dabei in besonderem Maße auf die Herstellung hochwertiger Produkte. Geprüft wird die Qualität mit einer statischen Universalprüfmaschine </w:t>
      </w:r>
      <w:proofErr w:type="spellStart"/>
      <w:r w:rsidR="00F928D0" w:rsidRPr="00F928D0">
        <w:rPr>
          <w:rFonts w:ascii="Helvetica" w:hAnsi="Helvetica" w:cs="Helvetica"/>
          <w:b/>
          <w:sz w:val="22"/>
          <w:szCs w:val="22"/>
        </w:rPr>
        <w:t>ProLine</w:t>
      </w:r>
      <w:proofErr w:type="spellEnd"/>
      <w:r w:rsidR="00F928D0" w:rsidRPr="00F928D0">
        <w:rPr>
          <w:rFonts w:ascii="Helvetica" w:hAnsi="Helvetica" w:cs="Helvetica"/>
          <w:b/>
          <w:sz w:val="22"/>
          <w:szCs w:val="22"/>
        </w:rPr>
        <w:t xml:space="preserve"> Z005 von ZwickRoell – für maximales Spielvergnügen von Groß und Klein. Anhand genormter Probenkörper, wie Zugstäben, finden Zugversuche </w:t>
      </w:r>
      <w:proofErr w:type="gramStart"/>
      <w:r w:rsidR="00F928D0" w:rsidRPr="00F928D0">
        <w:rPr>
          <w:rFonts w:ascii="Helvetica" w:hAnsi="Helvetica" w:cs="Helvetica"/>
          <w:b/>
          <w:sz w:val="22"/>
          <w:szCs w:val="22"/>
        </w:rPr>
        <w:t>gemäß relevanter Normen</w:t>
      </w:r>
      <w:proofErr w:type="gramEnd"/>
      <w:r w:rsidR="00F928D0" w:rsidRPr="00F928D0">
        <w:rPr>
          <w:rFonts w:ascii="Helvetica" w:hAnsi="Helvetica" w:cs="Helvetica"/>
          <w:b/>
          <w:sz w:val="22"/>
          <w:szCs w:val="22"/>
        </w:rPr>
        <w:t xml:space="preserve"> – etwa der DIN EN 71-1 oder der DIN 53540 – statt. Diese Prüfungen bestimmen Reißfestigkeit, Reißdehnung und Spannungswerte und gewährleisten die Konformität mit den Sicherheitsstandards.</w:t>
      </w:r>
    </w:p>
    <w:p w14:paraId="4A271D48" w14:textId="77777777" w:rsidR="00F928D0" w:rsidRDefault="00F928D0" w:rsidP="002A6529">
      <w:pPr>
        <w:tabs>
          <w:tab w:val="left" w:pos="9072"/>
        </w:tabs>
        <w:spacing w:line="360" w:lineRule="auto"/>
        <w:ind w:right="142"/>
        <w:rPr>
          <w:rFonts w:ascii="Helvetica" w:hAnsi="Helvetica" w:cs="Helvetica"/>
          <w:bCs/>
          <w:sz w:val="22"/>
          <w:szCs w:val="22"/>
        </w:rPr>
      </w:pPr>
    </w:p>
    <w:p w14:paraId="16F2B34C" w14:textId="77777777" w:rsidR="00F928D0" w:rsidRPr="00F928D0" w:rsidRDefault="00F928D0" w:rsidP="00F928D0">
      <w:pPr>
        <w:tabs>
          <w:tab w:val="left" w:pos="9072"/>
        </w:tabs>
        <w:spacing w:line="360" w:lineRule="auto"/>
        <w:ind w:right="142"/>
        <w:rPr>
          <w:rFonts w:ascii="Helvetica" w:hAnsi="Helvetica" w:cs="Helvetica"/>
          <w:b/>
          <w:bCs/>
          <w:sz w:val="22"/>
          <w:szCs w:val="22"/>
          <w:u w:val="single"/>
        </w:rPr>
      </w:pPr>
      <w:r w:rsidRPr="00F928D0">
        <w:rPr>
          <w:rFonts w:ascii="Helvetica" w:hAnsi="Helvetica" w:cs="Helvetica"/>
          <w:bCs/>
          <w:sz w:val="22"/>
          <w:szCs w:val="22"/>
        </w:rPr>
        <w:t xml:space="preserve">Im Prüflabor von Spielwarenhersteller Schleich in Schwäbisch Gmünd bereitet Qualitätsmanager Alexander Fischer gemeinsam mit Andrea Wolf, </w:t>
      </w:r>
      <w:proofErr w:type="spellStart"/>
      <w:r w:rsidRPr="00F928D0">
        <w:rPr>
          <w:rFonts w:ascii="Helvetica" w:hAnsi="Helvetica" w:cs="Helvetica"/>
          <w:bCs/>
          <w:sz w:val="22"/>
          <w:szCs w:val="22"/>
        </w:rPr>
        <w:t>Director</w:t>
      </w:r>
      <w:proofErr w:type="spellEnd"/>
      <w:r w:rsidRPr="00F928D0">
        <w:rPr>
          <w:rFonts w:ascii="Helvetica" w:hAnsi="Helvetica" w:cs="Helvetica"/>
          <w:bCs/>
          <w:sz w:val="22"/>
          <w:szCs w:val="22"/>
        </w:rPr>
        <w:t xml:space="preserve"> Quality, eine Prüfung vor: Sie spannen die beliebte Großechse, Dinosaurier Tyrannosaurus Rex, oder vielmehr die Schleich-Spielwarenversion davon, in die statische Universalprüfmaschine </w:t>
      </w:r>
      <w:proofErr w:type="spellStart"/>
      <w:r w:rsidRPr="00F928D0">
        <w:rPr>
          <w:rFonts w:ascii="Helvetica" w:hAnsi="Helvetica" w:cs="Helvetica"/>
          <w:bCs/>
          <w:sz w:val="22"/>
          <w:szCs w:val="22"/>
        </w:rPr>
        <w:t>ProLine</w:t>
      </w:r>
      <w:proofErr w:type="spellEnd"/>
      <w:r w:rsidRPr="00F928D0">
        <w:rPr>
          <w:rFonts w:ascii="Helvetica" w:hAnsi="Helvetica" w:cs="Helvetica"/>
          <w:bCs/>
          <w:sz w:val="22"/>
          <w:szCs w:val="22"/>
        </w:rPr>
        <w:t xml:space="preserve"> Z005 ein. Das Ziel: Die Prüfung soll ermitteln, wie stabil der Kopf und, die Besonderheit bei dieser Spielfigur, ihr beweglicher Unterkiefer sind. „Ich bin stolz darauf, wie wir unsere Produkte durch den Einsatz von ZwickRoell auf höchste Qualität hin prüfen und optimieren können. Das hilft uns dauerhaft höchste Qualität bieten zu können“, sagt Andrea Wolf. Der Spielwarenhersteller Schleich wurde 1935 gegründet und ist heute ein weltweit führendes Unternehmen der Spielwarenindustrie mit exzellentem Ruf als Hersteller </w:t>
      </w:r>
      <w:r w:rsidRPr="00F928D0">
        <w:rPr>
          <w:rFonts w:ascii="Helvetica" w:hAnsi="Helvetica" w:cs="Helvetica"/>
          <w:bCs/>
          <w:sz w:val="22"/>
          <w:szCs w:val="22"/>
        </w:rPr>
        <w:lastRenderedPageBreak/>
        <w:t xml:space="preserve">hochwertigen Kinderspielzeugs. Neben dem T-Rex aus der Dinosaurier-Spielwelt, bietet Schleich auch eine breite Palette von Spielfiguren und Spielsets an, die auf verschiedenen Themen basieren, wie etwa Wild Life, Farm World, </w:t>
      </w:r>
      <w:proofErr w:type="spellStart"/>
      <w:r w:rsidRPr="00F928D0">
        <w:rPr>
          <w:rFonts w:ascii="Helvetica" w:hAnsi="Helvetica" w:cs="Helvetica"/>
          <w:bCs/>
          <w:sz w:val="22"/>
          <w:szCs w:val="22"/>
        </w:rPr>
        <w:t>Horse</w:t>
      </w:r>
      <w:proofErr w:type="spellEnd"/>
      <w:r w:rsidRPr="00F928D0">
        <w:rPr>
          <w:rFonts w:ascii="Helvetica" w:hAnsi="Helvetica" w:cs="Helvetica"/>
          <w:bCs/>
          <w:sz w:val="22"/>
          <w:szCs w:val="22"/>
        </w:rPr>
        <w:t xml:space="preserve"> Club sowie Fantasy Charakteren. </w:t>
      </w:r>
      <w:r w:rsidRPr="00F928D0">
        <w:rPr>
          <w:rFonts w:ascii="Helvetica" w:hAnsi="Helvetica" w:cs="Helvetica"/>
          <w:bCs/>
          <w:sz w:val="22"/>
          <w:szCs w:val="22"/>
        </w:rPr>
        <w:br/>
        <w:t xml:space="preserve">Bezeichnend für die Produkte sind die Gestaltung und hohe Qualität. Jede Spielfigur wird mit großer Sorgfalt und Liebe zum Detail entwickelt – sowie mit teils beweglichen Elementen, wie im Fall des T-Rex, einem beweglichen Unterkiefer, um ein realistisches und pädagogisch wertvolles Spielerlebnis zu bieten. </w:t>
      </w:r>
      <w:r w:rsidRPr="00F928D0">
        <w:rPr>
          <w:rFonts w:ascii="Helvetica" w:hAnsi="Helvetica" w:cs="Helvetica"/>
          <w:bCs/>
          <w:sz w:val="22"/>
          <w:szCs w:val="22"/>
        </w:rPr>
        <w:br/>
      </w:r>
      <w:r w:rsidRPr="00F928D0">
        <w:rPr>
          <w:rFonts w:ascii="Helvetica" w:hAnsi="Helvetica" w:cs="Helvetica"/>
          <w:bCs/>
          <w:sz w:val="22"/>
          <w:szCs w:val="22"/>
        </w:rPr>
        <w:br/>
      </w:r>
      <w:r w:rsidRPr="00F928D0">
        <w:rPr>
          <w:rFonts w:ascii="Helvetica" w:hAnsi="Helvetica" w:cs="Helvetica"/>
          <w:b/>
          <w:bCs/>
          <w:sz w:val="22"/>
          <w:szCs w:val="22"/>
          <w:u w:val="single"/>
        </w:rPr>
        <w:t>Normprüfungen bei Schleich gemäß DIN EN 71-1</w:t>
      </w:r>
    </w:p>
    <w:p w14:paraId="77D51BFC" w14:textId="77777777" w:rsidR="00F928D0" w:rsidRPr="00F928D0" w:rsidRDefault="00F928D0" w:rsidP="00F928D0">
      <w:pPr>
        <w:tabs>
          <w:tab w:val="left" w:pos="9072"/>
        </w:tabs>
        <w:spacing w:line="360" w:lineRule="auto"/>
        <w:ind w:right="142"/>
        <w:rPr>
          <w:rFonts w:ascii="Helvetica" w:hAnsi="Helvetica" w:cs="Helvetica"/>
          <w:b/>
          <w:bCs/>
          <w:sz w:val="22"/>
          <w:szCs w:val="22"/>
          <w:u w:val="single"/>
        </w:rPr>
      </w:pPr>
      <w:r w:rsidRPr="00F928D0">
        <w:rPr>
          <w:rFonts w:ascii="Helvetica" w:hAnsi="Helvetica" w:cs="Helvetica"/>
          <w:bCs/>
          <w:sz w:val="22"/>
          <w:szCs w:val="22"/>
        </w:rPr>
        <w:t xml:space="preserve">Schleich hatte es sich zum Ziel gesetzt, die Materialvorentwicklung anhand von normativen Prüfungen an Zugstäben und Figuren gemäß DIN EN 71 kontinuierlich zu verbessern. Die dafür vorgesehenen Prüfungen beziehen sich auf die Sicherheitsanforderungen, die Spielzeug erfüllen muss, wie etwa die Europäische Norm EN 71. </w:t>
      </w:r>
      <w:proofErr w:type="gramStart"/>
      <w:r w:rsidRPr="00F928D0">
        <w:rPr>
          <w:rFonts w:ascii="Helvetica" w:hAnsi="Helvetica" w:cs="Helvetica"/>
          <w:bCs/>
          <w:sz w:val="22"/>
          <w:szCs w:val="22"/>
        </w:rPr>
        <w:t>Konkret</w:t>
      </w:r>
      <w:proofErr w:type="gramEnd"/>
      <w:r w:rsidRPr="00F928D0">
        <w:rPr>
          <w:rFonts w:ascii="Helvetica" w:hAnsi="Helvetica" w:cs="Helvetica"/>
          <w:bCs/>
          <w:sz w:val="22"/>
          <w:szCs w:val="22"/>
        </w:rPr>
        <w:t xml:space="preserve"> legt diese grundlegende Anforderungen und Prüfverfahren fest, um sicherzustellen, dass Spielzeug sicher von Kindern verwendet werden kann. So umfasst die Norm etwa verschiedene Sicherheitsaspekte, wie mechanische und physische Eigenschaften, die durch die Prüfungen ermittelt werden müssen. Im Fall von Spielzeugfiguren beinhalten die normativen Prüfungen mitunter die Überprüfung auf </w:t>
      </w:r>
      <w:proofErr w:type="spellStart"/>
      <w:r w:rsidRPr="00F928D0">
        <w:rPr>
          <w:rFonts w:ascii="Helvetica" w:hAnsi="Helvetica" w:cs="Helvetica"/>
          <w:bCs/>
          <w:sz w:val="22"/>
          <w:szCs w:val="22"/>
        </w:rPr>
        <w:t>verschluckbare</w:t>
      </w:r>
      <w:proofErr w:type="spellEnd"/>
      <w:r w:rsidRPr="00F928D0">
        <w:rPr>
          <w:rFonts w:ascii="Helvetica" w:hAnsi="Helvetica" w:cs="Helvetica"/>
          <w:bCs/>
          <w:sz w:val="22"/>
          <w:szCs w:val="22"/>
        </w:rPr>
        <w:t xml:space="preserve"> Kleinteile, scharfe Kanten oder Spitzen, Schadstoffgehalt in Materialien, Zugfestigkeit von Teilen und andere relevante Sicherheitsaspekte.</w:t>
      </w:r>
      <w:r w:rsidRPr="00F928D0">
        <w:rPr>
          <w:rFonts w:ascii="Helvetica" w:hAnsi="Helvetica" w:cs="Helvetica"/>
          <w:bCs/>
          <w:sz w:val="22"/>
          <w:szCs w:val="22"/>
        </w:rPr>
        <w:br/>
      </w:r>
      <w:r w:rsidRPr="00F928D0">
        <w:rPr>
          <w:rFonts w:ascii="Helvetica" w:hAnsi="Helvetica" w:cs="Helvetica"/>
          <w:bCs/>
          <w:sz w:val="22"/>
          <w:szCs w:val="22"/>
        </w:rPr>
        <w:br/>
      </w:r>
      <w:r w:rsidRPr="00F928D0">
        <w:rPr>
          <w:rFonts w:ascii="Helvetica" w:hAnsi="Helvetica" w:cs="Helvetica"/>
          <w:b/>
          <w:bCs/>
          <w:sz w:val="22"/>
          <w:szCs w:val="22"/>
          <w:u w:val="single"/>
        </w:rPr>
        <w:t>Die Herausforderung:</w:t>
      </w:r>
    </w:p>
    <w:p w14:paraId="459F8749" w14:textId="77777777" w:rsidR="00F928D0" w:rsidRPr="00F928D0" w:rsidRDefault="00F928D0" w:rsidP="00F928D0">
      <w:pPr>
        <w:tabs>
          <w:tab w:val="left" w:pos="9072"/>
        </w:tabs>
        <w:spacing w:line="360" w:lineRule="auto"/>
        <w:ind w:right="142"/>
        <w:rPr>
          <w:rFonts w:ascii="Helvetica" w:hAnsi="Helvetica" w:cs="Helvetica"/>
          <w:b/>
          <w:bCs/>
          <w:sz w:val="22"/>
          <w:szCs w:val="22"/>
          <w:u w:val="single"/>
        </w:rPr>
      </w:pPr>
      <w:r w:rsidRPr="00F928D0">
        <w:rPr>
          <w:rFonts w:ascii="Helvetica" w:hAnsi="Helvetica" w:cs="Helvetica"/>
          <w:bCs/>
          <w:sz w:val="22"/>
          <w:szCs w:val="22"/>
        </w:rPr>
        <w:t>Früher wurden die Zugprüfungen manuell durchgeführt und waren aufgrund fehlender Digitalisierung schlecht reproduzierbar. Zudem fehlten digitale Datenwerte, um eine bessere Analyse und Dokumentation zu ermöglichen.</w:t>
      </w:r>
      <w:r w:rsidRPr="00F928D0">
        <w:rPr>
          <w:rFonts w:ascii="Helvetica" w:hAnsi="Helvetica" w:cs="Helvetica"/>
          <w:bCs/>
          <w:sz w:val="22"/>
          <w:szCs w:val="22"/>
        </w:rPr>
        <w:br/>
      </w:r>
      <w:r w:rsidRPr="00F928D0">
        <w:rPr>
          <w:rFonts w:ascii="Helvetica" w:hAnsi="Helvetica" w:cs="Helvetica"/>
          <w:bCs/>
          <w:sz w:val="22"/>
          <w:szCs w:val="22"/>
        </w:rPr>
        <w:br/>
      </w:r>
      <w:r w:rsidRPr="00F928D0">
        <w:rPr>
          <w:rFonts w:ascii="Helvetica" w:hAnsi="Helvetica" w:cs="Helvetica"/>
          <w:b/>
          <w:bCs/>
          <w:sz w:val="22"/>
          <w:szCs w:val="22"/>
          <w:u w:val="single"/>
        </w:rPr>
        <w:t xml:space="preserve">Die Lösung zur Normprüfung DIN EN 71-1: </w:t>
      </w:r>
      <w:proofErr w:type="spellStart"/>
      <w:r w:rsidRPr="00F928D0">
        <w:rPr>
          <w:rFonts w:ascii="Helvetica" w:hAnsi="Helvetica" w:cs="Helvetica"/>
          <w:b/>
          <w:bCs/>
          <w:sz w:val="22"/>
          <w:szCs w:val="22"/>
          <w:u w:val="single"/>
        </w:rPr>
        <w:t>ProLine</w:t>
      </w:r>
      <w:proofErr w:type="spellEnd"/>
      <w:r w:rsidRPr="00F928D0">
        <w:rPr>
          <w:rFonts w:ascii="Helvetica" w:hAnsi="Helvetica" w:cs="Helvetica"/>
          <w:b/>
          <w:bCs/>
          <w:sz w:val="22"/>
          <w:szCs w:val="22"/>
          <w:u w:val="single"/>
        </w:rPr>
        <w:t xml:space="preserve"> Prüfmaschine</w:t>
      </w:r>
    </w:p>
    <w:p w14:paraId="1415D536" w14:textId="77777777" w:rsidR="00F928D0" w:rsidRPr="00F928D0" w:rsidRDefault="00F928D0" w:rsidP="00F928D0">
      <w:pPr>
        <w:tabs>
          <w:tab w:val="left" w:pos="9072"/>
        </w:tabs>
        <w:spacing w:line="360" w:lineRule="auto"/>
        <w:ind w:right="142"/>
        <w:rPr>
          <w:rFonts w:ascii="Helvetica" w:hAnsi="Helvetica" w:cs="Helvetica"/>
          <w:b/>
          <w:bCs/>
          <w:sz w:val="22"/>
          <w:szCs w:val="22"/>
          <w:u w:val="single"/>
        </w:rPr>
      </w:pPr>
      <w:r w:rsidRPr="00F928D0">
        <w:rPr>
          <w:rFonts w:ascii="Helvetica" w:hAnsi="Helvetica" w:cs="Helvetica"/>
          <w:bCs/>
          <w:sz w:val="22"/>
          <w:szCs w:val="22"/>
        </w:rPr>
        <w:t xml:space="preserve">Das Spielwarenunternehmen Schleich entschied sich für den Einsatz der </w:t>
      </w:r>
      <w:proofErr w:type="spellStart"/>
      <w:r w:rsidRPr="00F928D0">
        <w:rPr>
          <w:rFonts w:ascii="Helvetica" w:hAnsi="Helvetica" w:cs="Helvetica"/>
          <w:bCs/>
          <w:sz w:val="22"/>
          <w:szCs w:val="22"/>
        </w:rPr>
        <w:t>ProLine</w:t>
      </w:r>
      <w:proofErr w:type="spellEnd"/>
      <w:r w:rsidRPr="00F928D0">
        <w:rPr>
          <w:rFonts w:ascii="Helvetica" w:hAnsi="Helvetica" w:cs="Helvetica"/>
          <w:bCs/>
          <w:sz w:val="22"/>
          <w:szCs w:val="22"/>
        </w:rPr>
        <w:t xml:space="preserve"> 5 kN Zugprüfmaschine von ZwickRoell, um die Materialprüfungen anhand genormter Probenkörper sowie die Prüfung an Figuren durchzuführen. Die </w:t>
      </w:r>
      <w:proofErr w:type="spellStart"/>
      <w:r w:rsidRPr="00F928D0">
        <w:rPr>
          <w:rFonts w:ascii="Helvetica" w:hAnsi="Helvetica" w:cs="Helvetica"/>
          <w:bCs/>
          <w:sz w:val="22"/>
          <w:szCs w:val="22"/>
        </w:rPr>
        <w:t>ProLine</w:t>
      </w:r>
      <w:proofErr w:type="spellEnd"/>
      <w:r w:rsidRPr="00F928D0">
        <w:rPr>
          <w:rFonts w:ascii="Helvetica" w:hAnsi="Helvetica" w:cs="Helvetica"/>
          <w:bCs/>
          <w:sz w:val="22"/>
          <w:szCs w:val="22"/>
        </w:rPr>
        <w:t xml:space="preserve"> ist speziell auf standardisierte Prüfungen an Materialien und Bauteilen ausgerichtet. Durch die mechanische Modularität mit der großen Auswahl an Prüfwerkzeugen und Probenhaltern lässt sich das Prüfsystem mit kundenspezifischen Vorrichtungen erweitern. Vorteilhaft sind hierbei das zügig adaptierbare Steck- und Schiebersystem sowie die Vielzahl an Traversen-Aufnahmemöglichkeiten. Somit lassen sich jederzeit Probenhalter und Prüfwerkzeuge </w:t>
      </w:r>
      <w:r w:rsidRPr="00F928D0">
        <w:rPr>
          <w:rFonts w:ascii="Helvetica" w:hAnsi="Helvetica" w:cs="Helvetica"/>
          <w:bCs/>
          <w:sz w:val="22"/>
          <w:szCs w:val="22"/>
        </w:rPr>
        <w:lastRenderedPageBreak/>
        <w:t>wechseln und unterschiedlichste Prüfungen mit derselben Prüfmaschine komfortabel durchführen.</w:t>
      </w:r>
      <w:r w:rsidRPr="00F928D0">
        <w:rPr>
          <w:rFonts w:ascii="Helvetica" w:hAnsi="Helvetica" w:cs="Helvetica"/>
          <w:bCs/>
          <w:sz w:val="22"/>
          <w:szCs w:val="22"/>
        </w:rPr>
        <w:br/>
      </w:r>
      <w:r w:rsidRPr="00F928D0">
        <w:rPr>
          <w:rFonts w:ascii="Helvetica" w:hAnsi="Helvetica" w:cs="Helvetica"/>
          <w:bCs/>
          <w:sz w:val="22"/>
          <w:szCs w:val="22"/>
        </w:rPr>
        <w:br/>
      </w:r>
      <w:r w:rsidRPr="00F928D0">
        <w:rPr>
          <w:rFonts w:ascii="Helvetica" w:hAnsi="Helvetica" w:cs="Helvetica"/>
          <w:b/>
          <w:bCs/>
          <w:sz w:val="22"/>
          <w:szCs w:val="22"/>
          <w:u w:val="single"/>
        </w:rPr>
        <w:t>Prüfungen bei Schleich</w:t>
      </w:r>
    </w:p>
    <w:p w14:paraId="24A13C5B" w14:textId="2EE22CDB" w:rsidR="00F928D0" w:rsidRPr="00F928D0" w:rsidRDefault="00F928D0" w:rsidP="00F928D0">
      <w:pPr>
        <w:tabs>
          <w:tab w:val="left" w:pos="9072"/>
        </w:tabs>
        <w:spacing w:line="360" w:lineRule="auto"/>
        <w:ind w:right="142"/>
        <w:rPr>
          <w:rFonts w:ascii="Helvetica" w:hAnsi="Helvetica" w:cs="Helvetica"/>
          <w:bCs/>
          <w:sz w:val="22"/>
          <w:szCs w:val="22"/>
        </w:rPr>
      </w:pPr>
      <w:r w:rsidRPr="00F928D0">
        <w:rPr>
          <w:rFonts w:ascii="Helvetica" w:hAnsi="Helvetica" w:cs="Helvetica"/>
          <w:bCs/>
          <w:sz w:val="22"/>
          <w:szCs w:val="22"/>
        </w:rPr>
        <w:t>Mit der ZwickRoell Prüfmaschine werden nun die Materialprüfungen anhand genormter Probenkörper wie Zugstäbe durchgeführt, um Reißfestigkeit, Reißdehnung und Spannungswerte im Zugversuch gemäß den relevanten Normen zu bestimmen. Zusätzlich werden Figuren normativ geprüft, um die Konformität mit den Sicherheitsstandards zu gewährleisten. Da viele Spielfiguren über bewegliche Komponenten verfügen, wie beispielsweise der Kiefer von Dinosaurier T-Rex, ermöglichen die Tests auch die Überprüfung der Haltekraft von Klebstoffen, um zu verhindern, dass Kleinteile verschluckt werden.</w:t>
      </w:r>
    </w:p>
    <w:p w14:paraId="58952A53" w14:textId="77777777" w:rsidR="00F928D0" w:rsidRPr="00F928D0" w:rsidRDefault="00F928D0" w:rsidP="00F928D0">
      <w:pPr>
        <w:tabs>
          <w:tab w:val="left" w:pos="9072"/>
        </w:tabs>
        <w:spacing w:line="360" w:lineRule="auto"/>
        <w:ind w:right="142"/>
        <w:rPr>
          <w:rFonts w:ascii="Helvetica" w:hAnsi="Helvetica" w:cs="Helvetica"/>
          <w:b/>
          <w:bCs/>
          <w:sz w:val="22"/>
          <w:szCs w:val="22"/>
          <w:u w:val="single"/>
        </w:rPr>
      </w:pPr>
      <w:r w:rsidRPr="00F928D0">
        <w:rPr>
          <w:rFonts w:ascii="Helvetica" w:hAnsi="Helvetica" w:cs="Helvetica"/>
          <w:bCs/>
          <w:sz w:val="22"/>
          <w:szCs w:val="22"/>
        </w:rPr>
        <w:br/>
      </w:r>
      <w:r w:rsidRPr="00F928D0">
        <w:rPr>
          <w:rFonts w:ascii="Helvetica" w:hAnsi="Helvetica" w:cs="Helvetica"/>
          <w:b/>
          <w:bCs/>
          <w:sz w:val="22"/>
          <w:szCs w:val="22"/>
          <w:u w:val="single"/>
        </w:rPr>
        <w:t>Verbesserungen und Vorteile</w:t>
      </w:r>
    </w:p>
    <w:p w14:paraId="6D85A5FD" w14:textId="79398C53" w:rsidR="00F928D0" w:rsidRPr="00F928D0" w:rsidRDefault="00F928D0" w:rsidP="00F928D0">
      <w:pPr>
        <w:tabs>
          <w:tab w:val="left" w:pos="9072"/>
        </w:tabs>
        <w:spacing w:line="360" w:lineRule="auto"/>
        <w:ind w:right="142"/>
        <w:rPr>
          <w:rFonts w:ascii="Helvetica" w:hAnsi="Helvetica" w:cs="Helvetica"/>
          <w:bCs/>
          <w:sz w:val="22"/>
          <w:szCs w:val="22"/>
        </w:rPr>
      </w:pPr>
      <w:r w:rsidRPr="00F928D0">
        <w:rPr>
          <w:rFonts w:ascii="Helvetica" w:hAnsi="Helvetica" w:cs="Helvetica"/>
          <w:bCs/>
          <w:sz w:val="22"/>
          <w:szCs w:val="22"/>
        </w:rPr>
        <w:t xml:space="preserve">Der Einsatz der </w:t>
      </w:r>
      <w:proofErr w:type="spellStart"/>
      <w:r w:rsidRPr="00F928D0">
        <w:rPr>
          <w:rFonts w:ascii="Helvetica" w:hAnsi="Helvetica" w:cs="Helvetica"/>
          <w:bCs/>
          <w:sz w:val="22"/>
          <w:szCs w:val="22"/>
        </w:rPr>
        <w:t>ProLine</w:t>
      </w:r>
      <w:proofErr w:type="spellEnd"/>
      <w:r w:rsidRPr="00F928D0">
        <w:rPr>
          <w:rFonts w:ascii="Helvetica" w:hAnsi="Helvetica" w:cs="Helvetica"/>
          <w:bCs/>
          <w:sz w:val="22"/>
          <w:szCs w:val="22"/>
        </w:rPr>
        <w:t xml:space="preserve"> Prüfmaschine führte zu erheblichen Verbesserungen: Durch die Zugprüfmaschine lassen sich inzwischen alle Arten von Daten und Werten benutzer</w:t>
      </w:r>
      <w:r w:rsidR="00545818">
        <w:rPr>
          <w:rFonts w:ascii="Helvetica" w:hAnsi="Helvetica" w:cs="Helvetica"/>
          <w:bCs/>
          <w:sz w:val="22"/>
          <w:szCs w:val="22"/>
        </w:rPr>
        <w:softHyphen/>
      </w:r>
      <w:r w:rsidRPr="00F928D0">
        <w:rPr>
          <w:rFonts w:ascii="Helvetica" w:hAnsi="Helvetica" w:cs="Helvetica"/>
          <w:bCs/>
          <w:sz w:val="22"/>
          <w:szCs w:val="22"/>
        </w:rPr>
        <w:t xml:space="preserve">freundlich ermitteln, erfassen, individuell abrufen und darstellen. Und das trägt zusätzlich bei zu einer spürbaren Verbesserung der Produktqualität. Überdies erleichtert die benutzerfreundliche Prüfmaschinen-Software </w:t>
      </w:r>
      <w:proofErr w:type="spellStart"/>
      <w:r w:rsidRPr="00F928D0">
        <w:rPr>
          <w:rFonts w:ascii="Helvetica" w:hAnsi="Helvetica" w:cs="Helvetica"/>
          <w:bCs/>
          <w:sz w:val="22"/>
          <w:szCs w:val="22"/>
        </w:rPr>
        <w:t>testXpert</w:t>
      </w:r>
      <w:proofErr w:type="spellEnd"/>
      <w:r w:rsidRPr="00F928D0">
        <w:rPr>
          <w:rFonts w:ascii="Helvetica" w:hAnsi="Helvetica" w:cs="Helvetica"/>
          <w:bCs/>
          <w:sz w:val="22"/>
          <w:szCs w:val="22"/>
        </w:rPr>
        <w:t xml:space="preserve"> die schnelle und komfortable Durchführung der Prüfungen. Durch den Einsatz von ZwickRoell Prüfmaschinen konnte Schleich seine Materialvorentwicklung und normativen Prüfungen inzwischen deutlich verbessern. Wolf: „Die gute Handhabung der Maschine ermöglicht es uns, effizient und präzise zu arbeiten, um sicherzustellen, dass unsere Produkte den strengen Anforderungen der Normen entsprechen. So setzen wir uns dafür ein, dass jedes Spielzeug, das unsere Produktionsstätten verlässt, die Erwartungen unserer großen und kleinen Kunden in Bezug auf Sicherheit, Langlebigkeit und Spielwert auch stets erfüllt." </w:t>
      </w:r>
      <w:r w:rsidRPr="00F928D0">
        <w:rPr>
          <w:rFonts w:ascii="Helvetica" w:hAnsi="Helvetica" w:cs="Helvetica"/>
          <w:bCs/>
          <w:sz w:val="22"/>
          <w:szCs w:val="22"/>
        </w:rPr>
        <w:br/>
        <w:t>Übrigens: Kopf und Kiefer von Dino Tyrannosaurus Rex haben alle Prüfungen bestanden. „Wir prüfen zwar Dinosaurier, dank der Maschine sind wir als Unternehmen in puncto Prüftechnik jedoch ganz weit vorne und – im übertragenen Sinne gesprochen – gar kein „Dinosaurier“, ergänzt Fischer.</w:t>
      </w:r>
    </w:p>
    <w:p w14:paraId="5AEB7BA1" w14:textId="77777777" w:rsidR="00F928D0" w:rsidRPr="002A6529" w:rsidRDefault="00F928D0" w:rsidP="002A6529">
      <w:pPr>
        <w:tabs>
          <w:tab w:val="left" w:pos="9072"/>
        </w:tabs>
        <w:spacing w:line="360" w:lineRule="auto"/>
        <w:ind w:right="142"/>
        <w:rPr>
          <w:rFonts w:ascii="Helvetica" w:hAnsi="Helvetica" w:cs="Helvetica"/>
          <w:bCs/>
          <w:sz w:val="22"/>
          <w:szCs w:val="22"/>
        </w:rPr>
      </w:pPr>
    </w:p>
    <w:p w14:paraId="4A3D9E28" w14:textId="6E23AF9C" w:rsidR="003B7A61" w:rsidRDefault="003B7A61" w:rsidP="003B7A61">
      <w:pPr>
        <w:spacing w:line="312" w:lineRule="auto"/>
        <w:ind w:right="708"/>
      </w:pPr>
      <w:r w:rsidRPr="005D034D">
        <w:t>Zur englischen Version:</w:t>
      </w:r>
      <w:r>
        <w:t xml:space="preserve"> </w:t>
      </w:r>
      <w:hyperlink r:id="rId14" w:history="1">
        <w:r>
          <w:rPr>
            <w:rStyle w:val="Hyperlink"/>
            <w:color w:val="C00000"/>
          </w:rPr>
          <w:t>https://www.zwickroell.com/news-events/case-studies/schleich-din-en-71-1/</w:t>
        </w:r>
      </w:hyperlink>
    </w:p>
    <w:p w14:paraId="6B779345" w14:textId="7BC64023" w:rsidR="002A6529" w:rsidRPr="006940E3" w:rsidRDefault="002A6529" w:rsidP="006940E3">
      <w:pPr>
        <w:tabs>
          <w:tab w:val="left" w:pos="9072"/>
        </w:tabs>
        <w:spacing w:line="360" w:lineRule="auto"/>
        <w:ind w:right="142"/>
        <w:rPr>
          <w:rFonts w:ascii="Helvetica" w:hAnsi="Helvetica" w:cs="Arial"/>
          <w:bCs/>
          <w:color w:val="C00000"/>
        </w:rPr>
      </w:pPr>
    </w:p>
    <w:p w14:paraId="3B479875" w14:textId="77777777" w:rsidR="002A6529" w:rsidRDefault="002A6529" w:rsidP="00C10C71">
      <w:pPr>
        <w:spacing w:line="312" w:lineRule="auto"/>
        <w:rPr>
          <w:rFonts w:ascii="Helvetica" w:eastAsiaTheme="minorEastAsia" w:hAnsi="Helvetica" w:cs="Arial"/>
          <w:bCs/>
          <w:sz w:val="22"/>
          <w:szCs w:val="22"/>
        </w:rPr>
      </w:pPr>
    </w:p>
    <w:p w14:paraId="4D1F5B40" w14:textId="77777777" w:rsidR="003B7A61" w:rsidRDefault="003B7A61" w:rsidP="00C10C71">
      <w:pPr>
        <w:spacing w:line="312" w:lineRule="auto"/>
        <w:rPr>
          <w:rFonts w:ascii="Helvetica" w:eastAsiaTheme="minorEastAsia" w:hAnsi="Helvetica" w:cs="Arial"/>
          <w:bCs/>
          <w:sz w:val="22"/>
          <w:szCs w:val="22"/>
        </w:rPr>
      </w:pPr>
    </w:p>
    <w:p w14:paraId="02810CDA" w14:textId="4734F503" w:rsidR="003B7A61" w:rsidRPr="0012371D" w:rsidRDefault="003B7A61" w:rsidP="003B7A61">
      <w:pPr>
        <w:spacing w:line="300" w:lineRule="auto"/>
        <w:rPr>
          <w:rFonts w:cs="Arial"/>
          <w:bCs/>
          <w:color w:val="C00000"/>
        </w:rPr>
      </w:pPr>
      <w:r w:rsidRPr="0012371D">
        <w:rPr>
          <w:rFonts w:cs="Arial"/>
          <w:b/>
          <w:bCs/>
          <w:color w:val="C00000"/>
        </w:rPr>
        <w:t>Optimiert für Online-Veröffentlichungen</w:t>
      </w:r>
      <w:r>
        <w:rPr>
          <w:rFonts w:cs="Arial"/>
          <w:b/>
          <w:bCs/>
          <w:color w:val="C00000"/>
        </w:rPr>
        <w:t xml:space="preserve"> ca. 2.300 Zeichen</w:t>
      </w:r>
    </w:p>
    <w:p w14:paraId="44BC638C" w14:textId="77777777" w:rsidR="002A6529" w:rsidRDefault="002A6529" w:rsidP="00C10C71">
      <w:pPr>
        <w:spacing w:line="312" w:lineRule="auto"/>
        <w:rPr>
          <w:rFonts w:ascii="Helvetica" w:eastAsiaTheme="minorEastAsia" w:hAnsi="Helvetica" w:cs="Arial"/>
          <w:bCs/>
          <w:sz w:val="22"/>
          <w:szCs w:val="22"/>
        </w:rPr>
      </w:pPr>
    </w:p>
    <w:p w14:paraId="1E04D4AF" w14:textId="77777777" w:rsidR="003B7A61" w:rsidRPr="003B7A61" w:rsidRDefault="003B7A61" w:rsidP="003B7A61">
      <w:pPr>
        <w:spacing w:line="312" w:lineRule="auto"/>
        <w:rPr>
          <w:rFonts w:ascii="Helvetica" w:eastAsiaTheme="minorEastAsia" w:hAnsi="Helvetica" w:cs="Arial"/>
          <w:b/>
          <w:bCs/>
          <w:sz w:val="22"/>
          <w:szCs w:val="22"/>
        </w:rPr>
      </w:pPr>
      <w:r w:rsidRPr="003B7A61">
        <w:rPr>
          <w:rFonts w:ascii="Helvetica" w:eastAsiaTheme="minorEastAsia" w:hAnsi="Helvetica" w:cs="Arial"/>
          <w:b/>
          <w:bCs/>
          <w:sz w:val="22"/>
          <w:szCs w:val="22"/>
        </w:rPr>
        <w:t>Spielwarenprüfungen nach DIN EN 71-1: Schleich setzt auf höchste Qualität und Sicherheit</w:t>
      </w:r>
    </w:p>
    <w:p w14:paraId="3A600728" w14:textId="77777777" w:rsidR="003B7A61" w:rsidRPr="003B7A61" w:rsidRDefault="003B7A61" w:rsidP="003B7A61">
      <w:pPr>
        <w:spacing w:line="312" w:lineRule="auto"/>
        <w:rPr>
          <w:rFonts w:ascii="Helvetica" w:eastAsiaTheme="minorEastAsia" w:hAnsi="Helvetica" w:cs="Arial"/>
          <w:bCs/>
          <w:sz w:val="22"/>
          <w:szCs w:val="22"/>
        </w:rPr>
      </w:pPr>
    </w:p>
    <w:p w14:paraId="10FF4B3F" w14:textId="77777777" w:rsidR="003B7A61" w:rsidRPr="003B7A61" w:rsidRDefault="003B7A61" w:rsidP="003B7A61">
      <w:pPr>
        <w:spacing w:line="312" w:lineRule="auto"/>
        <w:rPr>
          <w:rFonts w:ascii="Helvetica" w:eastAsiaTheme="minorEastAsia" w:hAnsi="Helvetica" w:cs="Arial"/>
          <w:bCs/>
          <w:sz w:val="22"/>
          <w:szCs w:val="22"/>
        </w:rPr>
      </w:pPr>
      <w:r w:rsidRPr="003B7A61">
        <w:rPr>
          <w:rFonts w:ascii="Helvetica" w:eastAsiaTheme="minorEastAsia" w:hAnsi="Helvetica" w:cs="Arial"/>
          <w:bCs/>
          <w:sz w:val="22"/>
          <w:szCs w:val="22"/>
        </w:rPr>
        <w:t xml:space="preserve">Das renommierte </w:t>
      </w:r>
      <w:r w:rsidRPr="003B7A61">
        <w:rPr>
          <w:rFonts w:ascii="Helvetica" w:eastAsiaTheme="minorEastAsia" w:hAnsi="Helvetica" w:cs="Arial"/>
          <w:b/>
          <w:bCs/>
          <w:sz w:val="22"/>
          <w:szCs w:val="22"/>
        </w:rPr>
        <w:t>Spielwarenunternehmen Schleich</w:t>
      </w:r>
      <w:r w:rsidRPr="003B7A61">
        <w:rPr>
          <w:rFonts w:ascii="Helvetica" w:eastAsiaTheme="minorEastAsia" w:hAnsi="Helvetica" w:cs="Arial"/>
          <w:bCs/>
          <w:sz w:val="22"/>
          <w:szCs w:val="22"/>
        </w:rPr>
        <w:t xml:space="preserve"> fokussiert sich auf detailreiche Spielfiguren und verwendet hierfür die statische </w:t>
      </w:r>
      <w:r w:rsidRPr="003B7A61">
        <w:rPr>
          <w:rFonts w:ascii="Helvetica" w:eastAsiaTheme="minorEastAsia" w:hAnsi="Helvetica" w:cs="Arial"/>
          <w:b/>
          <w:bCs/>
          <w:sz w:val="22"/>
          <w:szCs w:val="22"/>
        </w:rPr>
        <w:t xml:space="preserve">Universalprüfmaschine </w:t>
      </w:r>
      <w:proofErr w:type="spellStart"/>
      <w:r w:rsidRPr="003B7A61">
        <w:rPr>
          <w:rFonts w:ascii="Helvetica" w:eastAsiaTheme="minorEastAsia" w:hAnsi="Helvetica" w:cs="Arial"/>
          <w:b/>
          <w:bCs/>
          <w:sz w:val="22"/>
          <w:szCs w:val="22"/>
        </w:rPr>
        <w:t>ProLine</w:t>
      </w:r>
      <w:proofErr w:type="spellEnd"/>
      <w:r w:rsidRPr="003B7A61">
        <w:rPr>
          <w:rFonts w:ascii="Helvetica" w:eastAsiaTheme="minorEastAsia" w:hAnsi="Helvetica" w:cs="Arial"/>
          <w:b/>
          <w:bCs/>
          <w:sz w:val="22"/>
          <w:szCs w:val="22"/>
        </w:rPr>
        <w:t xml:space="preserve"> Z005 von ZwickRoell</w:t>
      </w:r>
      <w:r w:rsidRPr="003B7A61">
        <w:rPr>
          <w:rFonts w:ascii="Helvetica" w:eastAsiaTheme="minorEastAsia" w:hAnsi="Helvetica" w:cs="Arial"/>
          <w:bCs/>
          <w:sz w:val="22"/>
          <w:szCs w:val="22"/>
        </w:rPr>
        <w:t>. Mit dieser Technologie stellt das Unternehmen sicher, dass seine Produkte den strengen Normen wie DIN EN 71-1 gerecht werden.</w:t>
      </w:r>
    </w:p>
    <w:p w14:paraId="2CF66ED4" w14:textId="77777777" w:rsidR="003B7A61" w:rsidRPr="003B7A61" w:rsidRDefault="003B7A61" w:rsidP="003B7A61">
      <w:pPr>
        <w:spacing w:line="312" w:lineRule="auto"/>
        <w:rPr>
          <w:rFonts w:ascii="Helvetica" w:eastAsiaTheme="minorEastAsia" w:hAnsi="Helvetica" w:cs="Arial"/>
          <w:bCs/>
          <w:sz w:val="22"/>
          <w:szCs w:val="22"/>
        </w:rPr>
      </w:pPr>
    </w:p>
    <w:p w14:paraId="050684AD" w14:textId="77777777" w:rsidR="003B7A61" w:rsidRPr="003B7A61" w:rsidRDefault="003B7A61" w:rsidP="003B7A61">
      <w:pPr>
        <w:spacing w:line="312" w:lineRule="auto"/>
        <w:rPr>
          <w:rFonts w:ascii="Helvetica" w:eastAsiaTheme="minorEastAsia" w:hAnsi="Helvetica" w:cs="Arial"/>
          <w:bCs/>
          <w:sz w:val="22"/>
          <w:szCs w:val="22"/>
        </w:rPr>
      </w:pPr>
      <w:r w:rsidRPr="003B7A61">
        <w:rPr>
          <w:rFonts w:ascii="Helvetica" w:eastAsiaTheme="minorEastAsia" w:hAnsi="Helvetica" w:cs="Arial"/>
          <w:b/>
          <w:bCs/>
          <w:sz w:val="22"/>
          <w:szCs w:val="22"/>
        </w:rPr>
        <w:t>Qualitätstests in Schwäbisch Gmünd:</w:t>
      </w:r>
      <w:r w:rsidRPr="003B7A61">
        <w:rPr>
          <w:rFonts w:ascii="Helvetica" w:eastAsiaTheme="minorEastAsia" w:hAnsi="Helvetica" w:cs="Arial"/>
          <w:bCs/>
          <w:sz w:val="22"/>
          <w:szCs w:val="22"/>
        </w:rPr>
        <w:br/>
        <w:t xml:space="preserve">Im firmeneigenen Prüflabor testen Experten wie Qualitätsmanager Alexander Fischer und Andrea Wolf, </w:t>
      </w:r>
      <w:proofErr w:type="spellStart"/>
      <w:r w:rsidRPr="003B7A61">
        <w:rPr>
          <w:rFonts w:ascii="Helvetica" w:eastAsiaTheme="minorEastAsia" w:hAnsi="Helvetica" w:cs="Arial"/>
          <w:bCs/>
          <w:sz w:val="22"/>
          <w:szCs w:val="22"/>
        </w:rPr>
        <w:t>Director</w:t>
      </w:r>
      <w:proofErr w:type="spellEnd"/>
      <w:r w:rsidRPr="003B7A61">
        <w:rPr>
          <w:rFonts w:ascii="Helvetica" w:eastAsiaTheme="minorEastAsia" w:hAnsi="Helvetica" w:cs="Arial"/>
          <w:bCs/>
          <w:sz w:val="22"/>
          <w:szCs w:val="22"/>
        </w:rPr>
        <w:t xml:space="preserve"> Quality, die Robustheit beliebter Spielfiguren wie dem Tyrannosaurus Rex. Andrea Wolf betont die herausragende Qualität, die dank ZwickRoell erreicht wird. Schleich, gegründet 1935, genießt weltweit Ansehen für qualitativ hochwertiges Kinderspielzeug, von Dinosauriern bis zu Fantasy Charakteren. Das besondere Kennzeichen der Marke: detailreiche Gestaltung und hohe Qualität.</w:t>
      </w:r>
    </w:p>
    <w:p w14:paraId="661C832A" w14:textId="77777777" w:rsidR="003B7A61" w:rsidRPr="003B7A61" w:rsidRDefault="003B7A61" w:rsidP="003B7A61">
      <w:pPr>
        <w:spacing w:line="312" w:lineRule="auto"/>
        <w:rPr>
          <w:rFonts w:ascii="Helvetica" w:eastAsiaTheme="minorEastAsia" w:hAnsi="Helvetica" w:cs="Arial"/>
          <w:bCs/>
          <w:sz w:val="22"/>
          <w:szCs w:val="22"/>
        </w:rPr>
      </w:pPr>
    </w:p>
    <w:p w14:paraId="6EE0C370" w14:textId="77777777" w:rsidR="003B7A61" w:rsidRPr="003B7A61" w:rsidRDefault="003B7A61" w:rsidP="003B7A61">
      <w:pPr>
        <w:spacing w:line="312" w:lineRule="auto"/>
        <w:rPr>
          <w:rFonts w:ascii="Helvetica" w:eastAsiaTheme="minorEastAsia" w:hAnsi="Helvetica" w:cs="Arial"/>
          <w:bCs/>
          <w:sz w:val="22"/>
          <w:szCs w:val="22"/>
        </w:rPr>
      </w:pPr>
      <w:r w:rsidRPr="003B7A61">
        <w:rPr>
          <w:rFonts w:ascii="Helvetica" w:eastAsiaTheme="minorEastAsia" w:hAnsi="Helvetica" w:cs="Arial"/>
          <w:b/>
          <w:bCs/>
          <w:sz w:val="22"/>
          <w:szCs w:val="22"/>
        </w:rPr>
        <w:t>Normgerechte Prüfungen:</w:t>
      </w:r>
      <w:r w:rsidRPr="003B7A61">
        <w:rPr>
          <w:rFonts w:ascii="Helvetica" w:eastAsiaTheme="minorEastAsia" w:hAnsi="Helvetica" w:cs="Arial"/>
          <w:bCs/>
          <w:sz w:val="22"/>
          <w:szCs w:val="22"/>
        </w:rPr>
        <w:br/>
        <w:t xml:space="preserve">Schleich verfolgt das Ziel, Materialien und Produkte stetig gemäß </w:t>
      </w:r>
      <w:r w:rsidRPr="003B7A61">
        <w:rPr>
          <w:rFonts w:ascii="Helvetica" w:eastAsiaTheme="minorEastAsia" w:hAnsi="Helvetica" w:cs="Arial"/>
          <w:b/>
          <w:bCs/>
          <w:sz w:val="22"/>
          <w:szCs w:val="22"/>
        </w:rPr>
        <w:t>DIN EN 71-1</w:t>
      </w:r>
      <w:r w:rsidRPr="003B7A61">
        <w:rPr>
          <w:rFonts w:ascii="Helvetica" w:eastAsiaTheme="minorEastAsia" w:hAnsi="Helvetica" w:cs="Arial"/>
          <w:bCs/>
          <w:sz w:val="22"/>
          <w:szCs w:val="22"/>
        </w:rPr>
        <w:t xml:space="preserve"> zu verbessern. Die Prüfungen richten sich nach Sicherheitsstandards, z.B. der Europäischen Norm EN 71, welche sicherstellen soll, dass Spielzeuge sicher für Kinder sind. Dies umfasst Aspekte wie mechanische Eigenschaften, Schadstoffgehalt und vieles mehr.</w:t>
      </w:r>
    </w:p>
    <w:p w14:paraId="3FB69015" w14:textId="77777777" w:rsidR="003B7A61" w:rsidRPr="003B7A61" w:rsidRDefault="003B7A61" w:rsidP="003B7A61">
      <w:pPr>
        <w:spacing w:line="312" w:lineRule="auto"/>
        <w:rPr>
          <w:rFonts w:ascii="Helvetica" w:eastAsiaTheme="minorEastAsia" w:hAnsi="Helvetica" w:cs="Arial"/>
          <w:bCs/>
          <w:sz w:val="22"/>
          <w:szCs w:val="22"/>
        </w:rPr>
      </w:pPr>
    </w:p>
    <w:p w14:paraId="59C23AC9" w14:textId="77777777" w:rsidR="003B7A61" w:rsidRPr="003B7A61" w:rsidRDefault="003B7A61" w:rsidP="003B7A61">
      <w:pPr>
        <w:spacing w:line="312" w:lineRule="auto"/>
        <w:rPr>
          <w:rFonts w:ascii="Helvetica" w:eastAsiaTheme="minorEastAsia" w:hAnsi="Helvetica" w:cs="Arial"/>
          <w:bCs/>
          <w:sz w:val="22"/>
          <w:szCs w:val="22"/>
        </w:rPr>
      </w:pPr>
      <w:r w:rsidRPr="003B7A61">
        <w:rPr>
          <w:rFonts w:ascii="Helvetica" w:eastAsiaTheme="minorEastAsia" w:hAnsi="Helvetica" w:cs="Arial"/>
          <w:b/>
          <w:bCs/>
          <w:sz w:val="22"/>
          <w:szCs w:val="22"/>
        </w:rPr>
        <w:t xml:space="preserve">Die Lösung: </w:t>
      </w:r>
      <w:proofErr w:type="spellStart"/>
      <w:r w:rsidRPr="003B7A61">
        <w:rPr>
          <w:rFonts w:ascii="Helvetica" w:eastAsiaTheme="minorEastAsia" w:hAnsi="Helvetica" w:cs="Arial"/>
          <w:b/>
          <w:bCs/>
          <w:sz w:val="22"/>
          <w:szCs w:val="22"/>
        </w:rPr>
        <w:t>ProLine</w:t>
      </w:r>
      <w:proofErr w:type="spellEnd"/>
      <w:r w:rsidRPr="003B7A61">
        <w:rPr>
          <w:rFonts w:ascii="Helvetica" w:eastAsiaTheme="minorEastAsia" w:hAnsi="Helvetica" w:cs="Arial"/>
          <w:b/>
          <w:bCs/>
          <w:sz w:val="22"/>
          <w:szCs w:val="22"/>
        </w:rPr>
        <w:t xml:space="preserve"> Prüfmaschine von ZwickRoell:</w:t>
      </w:r>
      <w:r w:rsidRPr="003B7A61">
        <w:rPr>
          <w:rFonts w:ascii="Helvetica" w:eastAsiaTheme="minorEastAsia" w:hAnsi="Helvetica" w:cs="Arial"/>
          <w:b/>
          <w:bCs/>
          <w:sz w:val="22"/>
          <w:szCs w:val="22"/>
        </w:rPr>
        <w:br/>
      </w:r>
      <w:r w:rsidRPr="003B7A61">
        <w:rPr>
          <w:rFonts w:ascii="Helvetica" w:eastAsiaTheme="minorEastAsia" w:hAnsi="Helvetica" w:cs="Arial"/>
          <w:bCs/>
          <w:sz w:val="22"/>
          <w:szCs w:val="22"/>
        </w:rPr>
        <w:t xml:space="preserve">Die </w:t>
      </w:r>
      <w:proofErr w:type="spellStart"/>
      <w:r w:rsidRPr="003B7A61">
        <w:rPr>
          <w:rFonts w:ascii="Helvetica" w:eastAsiaTheme="minorEastAsia" w:hAnsi="Helvetica" w:cs="Arial"/>
          <w:bCs/>
          <w:sz w:val="22"/>
          <w:szCs w:val="22"/>
        </w:rPr>
        <w:t>ProLine</w:t>
      </w:r>
      <w:proofErr w:type="spellEnd"/>
      <w:r w:rsidRPr="003B7A61">
        <w:rPr>
          <w:rFonts w:ascii="Helvetica" w:eastAsiaTheme="minorEastAsia" w:hAnsi="Helvetica" w:cs="Arial"/>
          <w:bCs/>
          <w:sz w:val="22"/>
          <w:szCs w:val="22"/>
        </w:rPr>
        <w:t xml:space="preserve"> 5 kN Zugprüfmaschine ermöglicht eine umfangreiche Prüfung der Spielwaren. Sie ist modular und flexibel einsetzbar, sodass unterschiedliche Prüfungen komfortabel durchgeführt werden können. Die Prüfmaschine bestimmt die </w:t>
      </w:r>
      <w:r w:rsidRPr="003B7A61">
        <w:rPr>
          <w:rFonts w:ascii="Helvetica" w:eastAsiaTheme="minorEastAsia" w:hAnsi="Helvetica" w:cs="Arial"/>
          <w:b/>
          <w:bCs/>
          <w:sz w:val="22"/>
          <w:szCs w:val="22"/>
        </w:rPr>
        <w:t>Reißfestigkeit, Reißdehnung und Spannungswerte</w:t>
      </w:r>
      <w:r w:rsidRPr="003B7A61">
        <w:rPr>
          <w:rFonts w:ascii="Helvetica" w:eastAsiaTheme="minorEastAsia" w:hAnsi="Helvetica" w:cs="Arial"/>
          <w:bCs/>
          <w:sz w:val="22"/>
          <w:szCs w:val="22"/>
        </w:rPr>
        <w:t xml:space="preserve"> gemäß den relevanten Normen. Sie prüft zudem Figuren normativ, um die Sicherheitsstandards zu garantieren und nimmt bewegliche Teile, wie den Kiefer des T-Rex, besonders genau unter die Lupe.</w:t>
      </w:r>
    </w:p>
    <w:p w14:paraId="0B5623F7" w14:textId="77777777" w:rsidR="003B7A61" w:rsidRPr="003B7A61" w:rsidRDefault="003B7A61" w:rsidP="003B7A61">
      <w:pPr>
        <w:spacing w:line="312" w:lineRule="auto"/>
        <w:rPr>
          <w:rFonts w:ascii="Helvetica" w:eastAsiaTheme="minorEastAsia" w:hAnsi="Helvetica" w:cs="Arial"/>
          <w:bCs/>
          <w:sz w:val="22"/>
          <w:szCs w:val="22"/>
        </w:rPr>
      </w:pPr>
    </w:p>
    <w:p w14:paraId="02AE6046" w14:textId="77777777" w:rsidR="003B7A61" w:rsidRPr="003B7A61" w:rsidRDefault="003B7A61" w:rsidP="003B7A61">
      <w:pPr>
        <w:spacing w:line="312" w:lineRule="auto"/>
        <w:rPr>
          <w:rFonts w:ascii="Helvetica" w:eastAsiaTheme="minorEastAsia" w:hAnsi="Helvetica" w:cs="Arial"/>
          <w:b/>
          <w:bCs/>
          <w:sz w:val="22"/>
          <w:szCs w:val="22"/>
        </w:rPr>
      </w:pPr>
      <w:r w:rsidRPr="003B7A61">
        <w:rPr>
          <w:rFonts w:ascii="Helvetica" w:eastAsiaTheme="minorEastAsia" w:hAnsi="Helvetica" w:cs="Arial"/>
          <w:b/>
          <w:bCs/>
          <w:sz w:val="22"/>
          <w:szCs w:val="22"/>
        </w:rPr>
        <w:t>Qualitätssicherung durch moderne Prüftechnik</w:t>
      </w:r>
    </w:p>
    <w:p w14:paraId="76B010FA" w14:textId="77777777" w:rsidR="003B7A61" w:rsidRPr="003B7A61" w:rsidRDefault="003B7A61" w:rsidP="003B7A61">
      <w:pPr>
        <w:spacing w:line="312" w:lineRule="auto"/>
        <w:rPr>
          <w:rFonts w:ascii="Helvetica" w:eastAsiaTheme="minorEastAsia" w:hAnsi="Helvetica" w:cs="Arial"/>
          <w:bCs/>
          <w:sz w:val="22"/>
          <w:szCs w:val="22"/>
        </w:rPr>
      </w:pPr>
      <w:r w:rsidRPr="003B7A61">
        <w:rPr>
          <w:rFonts w:ascii="Helvetica" w:eastAsiaTheme="minorEastAsia" w:hAnsi="Helvetica" w:cs="Arial"/>
          <w:bCs/>
          <w:sz w:val="22"/>
          <w:szCs w:val="22"/>
        </w:rPr>
        <w:t xml:space="preserve">Dank der </w:t>
      </w:r>
      <w:proofErr w:type="spellStart"/>
      <w:r w:rsidRPr="003B7A61">
        <w:rPr>
          <w:rFonts w:ascii="Helvetica" w:eastAsiaTheme="minorEastAsia" w:hAnsi="Helvetica" w:cs="Arial"/>
          <w:bCs/>
          <w:sz w:val="22"/>
          <w:szCs w:val="22"/>
        </w:rPr>
        <w:t>ProLine</w:t>
      </w:r>
      <w:proofErr w:type="spellEnd"/>
      <w:r w:rsidRPr="003B7A61">
        <w:rPr>
          <w:rFonts w:ascii="Helvetica" w:eastAsiaTheme="minorEastAsia" w:hAnsi="Helvetica" w:cs="Arial"/>
          <w:bCs/>
          <w:sz w:val="22"/>
          <w:szCs w:val="22"/>
        </w:rPr>
        <w:t xml:space="preserve"> Prüfmaschine sind genaue Analysen und Verbesserungen in der Produktqualität möglich. Die </w:t>
      </w:r>
      <w:r w:rsidRPr="003B7A61">
        <w:rPr>
          <w:rFonts w:ascii="Helvetica" w:eastAsiaTheme="minorEastAsia" w:hAnsi="Helvetica" w:cs="Arial"/>
          <w:b/>
          <w:bCs/>
          <w:sz w:val="22"/>
          <w:szCs w:val="22"/>
        </w:rPr>
        <w:t xml:space="preserve">Software </w:t>
      </w:r>
      <w:proofErr w:type="spellStart"/>
      <w:r w:rsidRPr="003B7A61">
        <w:rPr>
          <w:rFonts w:ascii="Helvetica" w:eastAsiaTheme="minorEastAsia" w:hAnsi="Helvetica" w:cs="Arial"/>
          <w:b/>
          <w:bCs/>
          <w:sz w:val="22"/>
          <w:szCs w:val="22"/>
        </w:rPr>
        <w:t>testXpert</w:t>
      </w:r>
      <w:proofErr w:type="spellEnd"/>
      <w:r w:rsidRPr="003B7A61">
        <w:rPr>
          <w:rFonts w:ascii="Helvetica" w:eastAsiaTheme="minorEastAsia" w:hAnsi="Helvetica" w:cs="Arial"/>
          <w:bCs/>
          <w:sz w:val="22"/>
          <w:szCs w:val="22"/>
        </w:rPr>
        <w:t xml:space="preserve"> optimiert die Prüfverfahren. Andrea Wolf betont, dass dank modernster Technik stets die hohen Anforderungen der Normen erfüllt werden. Die robusten Spielfiguren, wie der T-Rex, bestehen alle Tests. Fischer fügt abschließend hinzu: „Wir prüfen Dinosaurier, sind technologisch aber alles andere als ein „Dinosaurier“.“</w:t>
      </w:r>
    </w:p>
    <w:p w14:paraId="552AB32B" w14:textId="77777777" w:rsidR="002A6529" w:rsidRDefault="002A6529" w:rsidP="00C10C71">
      <w:pPr>
        <w:spacing w:line="312" w:lineRule="auto"/>
        <w:rPr>
          <w:rFonts w:ascii="Helvetica" w:eastAsiaTheme="minorEastAsia" w:hAnsi="Helvetica" w:cs="Arial"/>
          <w:bCs/>
          <w:sz w:val="22"/>
          <w:szCs w:val="22"/>
        </w:rPr>
      </w:pPr>
    </w:p>
    <w:p w14:paraId="02631AD9" w14:textId="01BFB4C1" w:rsidR="000566F5" w:rsidRPr="000566F5" w:rsidRDefault="00371D66" w:rsidP="000566F5">
      <w:pPr>
        <w:spacing w:line="300" w:lineRule="auto"/>
        <w:rPr>
          <w:rFonts w:ascii="Helvetica" w:eastAsiaTheme="minorEastAsia" w:hAnsi="Helvetica" w:cs="Arial"/>
          <w:bCs/>
          <w:vanish/>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2CAEE49E">
                <wp:simplePos x="0" y="0"/>
                <wp:positionH relativeFrom="column">
                  <wp:posOffset>-5562</wp:posOffset>
                </wp:positionH>
                <wp:positionV relativeFrom="paragraph">
                  <wp:posOffset>1854</wp:posOffset>
                </wp:positionV>
                <wp:extent cx="5623560" cy="1327150"/>
                <wp:effectExtent l="2540" t="1270" r="3175"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3271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7DD76F57" w14:textId="77777777"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4CD75E88"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7D52600B"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5C3B81A0"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71E8CC3C" w14:textId="6C4D750A"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sz w:val="20"/>
                                <w:szCs w:val="20"/>
                              </w:rPr>
                              <w:t xml:space="preserve"> </w:t>
                            </w:r>
                            <w:r w:rsidRPr="00976A2F">
                              <w:rPr>
                                <w:rFonts w:ascii="Arial" w:hAnsi="Arial" w:cs="Arial"/>
                                <w:sz w:val="20"/>
                                <w:szCs w:val="20"/>
                              </w:rPr>
                              <w:t>(0) 7305-10-</w:t>
                            </w:r>
                            <w:r w:rsidR="00F41242">
                              <w:rPr>
                                <w:rFonts w:ascii="Arial" w:hAnsi="Arial" w:cs="Arial"/>
                                <w:sz w:val="20"/>
                                <w:szCs w:val="20"/>
                              </w:rPr>
                              <w:t>11</w:t>
                            </w:r>
                            <w:r w:rsidRPr="00976A2F">
                              <w:rPr>
                                <w:rFonts w:ascii="Arial" w:hAnsi="Arial" w:cs="Arial"/>
                                <w:sz w:val="20"/>
                                <w:szCs w:val="20"/>
                              </w:rPr>
                              <w:t xml:space="preserve">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AF01655" w14:textId="77777777"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37956A29" w14:textId="77777777"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" fillcolor="#d8d8d8 [2732]" stroked="f">
                <v:textbox>
                  <w:txbxContent>
                    <w:p w14:paraId="49F2ACAE" w14:textId="77777777"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7DD76F57" w14:textId="77777777"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4CD75E88"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7D52600B"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5C3B81A0"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71E8CC3C" w14:textId="6C4D750A"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sz w:val="20"/>
                          <w:szCs w:val="20"/>
                        </w:rPr>
                        <w:t xml:space="preserve"> </w:t>
                      </w:r>
                      <w:r w:rsidRPr="00976A2F">
                        <w:rPr>
                          <w:rFonts w:ascii="Arial" w:hAnsi="Arial" w:cs="Arial"/>
                          <w:sz w:val="20"/>
                          <w:szCs w:val="20"/>
                        </w:rPr>
                        <w:t>(0) 7305-10-</w:t>
                      </w:r>
                      <w:r w:rsidR="00F41242">
                        <w:rPr>
                          <w:rFonts w:ascii="Arial" w:hAnsi="Arial" w:cs="Arial"/>
                          <w:sz w:val="20"/>
                          <w:szCs w:val="20"/>
                        </w:rPr>
                        <w:t>11</w:t>
                      </w:r>
                      <w:r w:rsidRPr="00976A2F">
                        <w:rPr>
                          <w:rFonts w:ascii="Arial" w:hAnsi="Arial" w:cs="Arial"/>
                          <w:sz w:val="20"/>
                          <w:szCs w:val="20"/>
                        </w:rPr>
                        <w:t xml:space="preserve">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AF01655" w14:textId="77777777"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37956A29" w14:textId="77777777"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2D5A36C" w14:textId="36B48D65" w:rsidR="000566F5"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p>
    <w:p w14:paraId="36DA20D6" w14:textId="4FBC557F" w:rsidR="00A31522" w:rsidRDefault="00A3591E" w:rsidP="000566F5">
      <w:pPr>
        <w:spacing w:line="300" w:lineRule="auto"/>
        <w:rPr>
          <w:rFonts w:ascii="Helvetica" w:eastAsiaTheme="minorEastAsia" w:hAnsi="Helvetica" w:cs="Arial"/>
          <w:bCs/>
          <w:sz w:val="22"/>
          <w:szCs w:val="22"/>
        </w:rPr>
      </w:pPr>
      <w:r>
        <w:rPr>
          <w:rFonts w:ascii="Helvetica" w:eastAsiaTheme="minorEastAsia" w:hAnsi="Helvetica" w:cs="Arial"/>
          <w:bCs/>
          <w:noProof/>
          <w:sz w:val="22"/>
          <w:szCs w:val="22"/>
        </w:rPr>
        <w:drawing>
          <wp:inline distT="0" distB="0" distL="0" distR="0" wp14:anchorId="0728DC28" wp14:editId="2B5501F3">
            <wp:extent cx="3144456" cy="2353901"/>
            <wp:effectExtent l="0" t="0" r="5715" b="0"/>
            <wp:docPr id="899639421" name="Grafik 3" descr="Ein Bild, das Person, Im Haus, Compu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39421" name="Grafik 3" descr="Ein Bild, das Person, Im Haus, Computer, Wand enthält.&#10;&#10;Automatisch generierte Beschreibung"/>
                    <pic:cNvPicPr/>
                  </pic:nvPicPr>
                  <pic:blipFill>
                    <a:blip r:embed="rId15"/>
                    <a:stretch>
                      <a:fillRect/>
                    </a:stretch>
                  </pic:blipFill>
                  <pic:spPr>
                    <a:xfrm>
                      <a:off x="0" y="0"/>
                      <a:ext cx="3159202" cy="2364940"/>
                    </a:xfrm>
                    <a:prstGeom prst="rect">
                      <a:avLst/>
                    </a:prstGeom>
                  </pic:spPr>
                </pic:pic>
              </a:graphicData>
            </a:graphic>
          </wp:inline>
        </w:drawing>
      </w:r>
    </w:p>
    <w:p w14:paraId="1CC44CA3" w14:textId="77777777" w:rsidR="00A31522" w:rsidRDefault="00A31522" w:rsidP="000566F5">
      <w:pPr>
        <w:spacing w:line="300" w:lineRule="auto"/>
        <w:rPr>
          <w:rFonts w:ascii="Helvetica" w:eastAsiaTheme="minorEastAsia" w:hAnsi="Helvetica" w:cs="Arial"/>
          <w:bCs/>
          <w:sz w:val="22"/>
          <w:szCs w:val="22"/>
        </w:rPr>
      </w:pPr>
    </w:p>
    <w:p w14:paraId="310CDF0F" w14:textId="77777777" w:rsidR="00A31522" w:rsidRDefault="00A31522" w:rsidP="000566F5">
      <w:pPr>
        <w:spacing w:line="300" w:lineRule="auto"/>
        <w:rPr>
          <w:rFonts w:ascii="Helvetica" w:eastAsiaTheme="minorEastAsia" w:hAnsi="Helvetica" w:cs="Arial"/>
          <w:bCs/>
          <w:sz w:val="22"/>
          <w:szCs w:val="22"/>
        </w:rPr>
      </w:pPr>
    </w:p>
    <w:p w14:paraId="269357B0" w14:textId="77777777" w:rsidR="00545818" w:rsidRPr="00371D66" w:rsidRDefault="00545818" w:rsidP="00545818">
      <w:pPr>
        <w:rPr>
          <w:rFonts w:ascii="Helvetica" w:hAnsi="Helvetica" w:cs="Arial"/>
          <w:b/>
          <w:sz w:val="20"/>
          <w:szCs w:val="20"/>
        </w:rPr>
      </w:pPr>
      <w:r w:rsidRPr="00371D66">
        <w:rPr>
          <w:rFonts w:ascii="Helvetica" w:hAnsi="Helvetica" w:cs="Arial"/>
          <w:b/>
          <w:sz w:val="20"/>
          <w:szCs w:val="20"/>
        </w:rPr>
        <w:t>Bildunterschrift:</w:t>
      </w:r>
    </w:p>
    <w:p w14:paraId="7D97B4EE" w14:textId="067717E5" w:rsidR="00545818" w:rsidRPr="00174231" w:rsidRDefault="00A31522" w:rsidP="00545818">
      <w:pPr>
        <w:rPr>
          <w:rFonts w:ascii="Helvetica" w:hAnsi="Helvetica"/>
          <w:sz w:val="20"/>
          <w:szCs w:val="20"/>
        </w:rPr>
      </w:pPr>
      <w:r w:rsidRPr="00A31522">
        <w:rPr>
          <w:rFonts w:ascii="Helvetica" w:hAnsi="Helvetica"/>
          <w:bCs/>
          <w:sz w:val="20"/>
          <w:szCs w:val="20"/>
        </w:rPr>
        <w:t xml:space="preserve">Alexander Fischer, </w:t>
      </w:r>
      <w:proofErr w:type="spellStart"/>
      <w:r w:rsidRPr="00A31522">
        <w:rPr>
          <w:rFonts w:ascii="Helvetica" w:hAnsi="Helvetica"/>
          <w:bCs/>
          <w:sz w:val="20"/>
          <w:szCs w:val="20"/>
        </w:rPr>
        <w:t>Specialist</w:t>
      </w:r>
      <w:proofErr w:type="spellEnd"/>
      <w:r w:rsidRPr="00A31522">
        <w:rPr>
          <w:rFonts w:ascii="Helvetica" w:hAnsi="Helvetica"/>
          <w:bCs/>
          <w:sz w:val="20"/>
          <w:szCs w:val="20"/>
        </w:rPr>
        <w:t xml:space="preserve"> </w:t>
      </w:r>
      <w:proofErr w:type="spellStart"/>
      <w:r w:rsidRPr="00A31522">
        <w:rPr>
          <w:rFonts w:ascii="Helvetica" w:hAnsi="Helvetica"/>
          <w:bCs/>
          <w:sz w:val="20"/>
          <w:szCs w:val="20"/>
        </w:rPr>
        <w:t>Product</w:t>
      </w:r>
      <w:proofErr w:type="spellEnd"/>
      <w:r w:rsidRPr="00A31522">
        <w:rPr>
          <w:rFonts w:ascii="Helvetica" w:hAnsi="Helvetica"/>
          <w:bCs/>
          <w:sz w:val="20"/>
          <w:szCs w:val="20"/>
        </w:rPr>
        <w:t xml:space="preserve"> Quality bei Schleich, vor der Universalprüfmaschine von ZwickRoell – der </w:t>
      </w:r>
      <w:proofErr w:type="spellStart"/>
      <w:r w:rsidRPr="00A31522">
        <w:rPr>
          <w:rFonts w:ascii="Helvetica" w:hAnsi="Helvetica"/>
          <w:bCs/>
          <w:sz w:val="20"/>
          <w:szCs w:val="20"/>
        </w:rPr>
        <w:t>ProLine</w:t>
      </w:r>
      <w:proofErr w:type="spellEnd"/>
      <w:r w:rsidRPr="00A31522">
        <w:rPr>
          <w:rFonts w:ascii="Helvetica" w:hAnsi="Helvetica"/>
          <w:bCs/>
          <w:sz w:val="20"/>
          <w:szCs w:val="20"/>
        </w:rPr>
        <w:t xml:space="preserve"> Z005</w:t>
      </w:r>
      <w:r w:rsidR="00A3591E">
        <w:rPr>
          <w:rFonts w:ascii="Helvetica" w:hAnsi="Helvetica"/>
          <w:bCs/>
          <w:sz w:val="20"/>
          <w:szCs w:val="20"/>
        </w:rPr>
        <w:t xml:space="preserve"> </w:t>
      </w:r>
      <w:r w:rsidR="00545818">
        <w:rPr>
          <w:rFonts w:ascii="Helvetica" w:hAnsi="Helvetica"/>
          <w:bCs/>
          <w:sz w:val="20"/>
          <w:szCs w:val="20"/>
        </w:rPr>
        <w:t>(</w:t>
      </w:r>
      <w:r w:rsidR="00545818" w:rsidRPr="00174231">
        <w:rPr>
          <w:rFonts w:ascii="Helvetica" w:hAnsi="Helvetica"/>
          <w:bCs/>
          <w:sz w:val="20"/>
          <w:szCs w:val="20"/>
        </w:rPr>
        <w:t>Bildquelle:</w:t>
      </w:r>
      <w:r w:rsidR="00545818" w:rsidRPr="00174231">
        <w:rPr>
          <w:rFonts w:ascii="Helvetica" w:hAnsi="Helvetica"/>
          <w:sz w:val="20"/>
          <w:szCs w:val="20"/>
        </w:rPr>
        <w:t xml:space="preserve"> </w:t>
      </w:r>
      <w:r w:rsidR="00545818">
        <w:rPr>
          <w:rFonts w:ascii="Helvetica" w:hAnsi="Helvetica"/>
          <w:sz w:val="20"/>
          <w:szCs w:val="20"/>
        </w:rPr>
        <w:t>ZwickRoell)</w:t>
      </w:r>
    </w:p>
    <w:p w14:paraId="20855AA6" w14:textId="71C750E3" w:rsidR="00A3591E" w:rsidRDefault="00A3591E" w:rsidP="000566F5">
      <w:pPr>
        <w:spacing w:line="300" w:lineRule="auto"/>
        <w:rPr>
          <w:rFonts w:ascii="Helvetica" w:eastAsiaTheme="minorEastAsia" w:hAnsi="Helvetica" w:cs="Arial"/>
          <w:bCs/>
          <w:sz w:val="22"/>
          <w:szCs w:val="22"/>
        </w:rPr>
      </w:pPr>
      <w:r>
        <w:rPr>
          <w:rFonts w:ascii="Helvetica" w:eastAsiaTheme="minorEastAsia" w:hAnsi="Helvetica" w:cs="Arial"/>
          <w:bCs/>
          <w:sz w:val="22"/>
          <w:szCs w:val="22"/>
        </w:rPr>
        <w:t xml:space="preserve"> </w:t>
      </w:r>
      <w:r>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r>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16"/>
                    <a:stretch>
                      <a:fillRect/>
                    </a:stretch>
                  </pic:blipFill>
                  <pic:spPr>
                    <a:xfrm>
                      <a:off x="0" y="0"/>
                      <a:ext cx="3594100" cy="2692400"/>
                    </a:xfrm>
                    <a:prstGeom prst="rect">
                      <a:avLst/>
                    </a:prstGeom>
                  </pic:spPr>
                </pic:pic>
              </a:graphicData>
            </a:graphic>
          </wp:inline>
        </w:drawing>
      </w:r>
    </w:p>
    <w:p w14:paraId="0BE26688" w14:textId="77777777" w:rsidR="00A3591E" w:rsidRPr="00A3591E" w:rsidRDefault="00A3591E" w:rsidP="000566F5">
      <w:pPr>
        <w:spacing w:line="300" w:lineRule="auto"/>
        <w:rPr>
          <w:rFonts w:ascii="Helvetica" w:eastAsiaTheme="minorEastAsia" w:hAnsi="Helvetica" w:cs="Arial"/>
          <w:bCs/>
          <w:sz w:val="22"/>
          <w:szCs w:val="22"/>
        </w:rPr>
      </w:pPr>
    </w:p>
    <w:p w14:paraId="06ECB1CB" w14:textId="62285D2C" w:rsidR="005D034D" w:rsidRPr="00371D66" w:rsidRDefault="005D034D" w:rsidP="00610388">
      <w:pPr>
        <w:pStyle w:val="KeinLeerraum"/>
        <w:spacing w:line="360" w:lineRule="auto"/>
        <w:rPr>
          <w:rFonts w:ascii="Helvetica" w:hAnsi="Helvetica" w:cs="Arial"/>
          <w:sz w:val="16"/>
          <w:szCs w:val="16"/>
        </w:rPr>
      </w:pPr>
    </w:p>
    <w:p w14:paraId="42856CD5" w14:textId="07CD38E0" w:rsidR="00174231" w:rsidRPr="002A6529" w:rsidRDefault="00A3591E" w:rsidP="00B77000">
      <w:pPr>
        <w:pStyle w:val="KeinLeerraum"/>
        <w:spacing w:line="360" w:lineRule="auto"/>
        <w:rPr>
          <w:rFonts w:ascii="Helvetica" w:hAnsi="Helvetica" w:cs="Arial"/>
          <w:sz w:val="16"/>
          <w:szCs w:val="16"/>
        </w:rPr>
      </w:pPr>
      <w:r>
        <w:rPr>
          <w:rFonts w:ascii="Helvetica" w:hAnsi="Helvetica" w:cs="Arial"/>
          <w:noProof/>
          <w:sz w:val="16"/>
          <w:szCs w:val="16"/>
        </w:rPr>
        <w:drawing>
          <wp:inline distT="0" distB="0" distL="0" distR="0" wp14:anchorId="670B9DD3" wp14:editId="6FC4D4DC">
            <wp:extent cx="3077872" cy="2305685"/>
            <wp:effectExtent l="0" t="0" r="0" b="5715"/>
            <wp:docPr id="171534105" name="Grafik 12"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4105" name="Grafik 12" descr="Ein Bild, das Fenster, Im Haus, Statue enthält.&#10;&#10;Automatisch generierte Beschreibung"/>
                    <pic:cNvPicPr/>
                  </pic:nvPicPr>
                  <pic:blipFill>
                    <a:blip r:embed="rId16"/>
                    <a:stretch>
                      <a:fillRect/>
                    </a:stretch>
                  </pic:blipFill>
                  <pic:spPr>
                    <a:xfrm>
                      <a:off x="0" y="0"/>
                      <a:ext cx="3115062" cy="2333545"/>
                    </a:xfrm>
                    <a:prstGeom prst="rect">
                      <a:avLst/>
                    </a:prstGeom>
                  </pic:spPr>
                </pic:pic>
              </a:graphicData>
            </a:graphic>
          </wp:inline>
        </w:drawing>
      </w:r>
    </w:p>
    <w:p w14:paraId="61319657" w14:textId="77777777" w:rsidR="00A31522" w:rsidRPr="00371D66" w:rsidRDefault="00A31522" w:rsidP="00A31522">
      <w:pPr>
        <w:rPr>
          <w:rFonts w:ascii="Helvetica" w:hAnsi="Helvetica" w:cs="Arial"/>
          <w:b/>
          <w:sz w:val="20"/>
          <w:szCs w:val="20"/>
        </w:rPr>
      </w:pPr>
      <w:r w:rsidRPr="00371D66">
        <w:rPr>
          <w:rFonts w:ascii="Helvetica" w:hAnsi="Helvetica" w:cs="Arial"/>
          <w:b/>
          <w:sz w:val="20"/>
          <w:szCs w:val="20"/>
        </w:rPr>
        <w:t>Bildunterschrift:</w:t>
      </w:r>
    </w:p>
    <w:p w14:paraId="466164AB" w14:textId="25B8D587" w:rsidR="00A31522" w:rsidRPr="00174231" w:rsidRDefault="00A31522" w:rsidP="00A31522">
      <w:pPr>
        <w:rPr>
          <w:rFonts w:ascii="Helvetica" w:hAnsi="Helvetica"/>
          <w:sz w:val="20"/>
          <w:szCs w:val="20"/>
        </w:rPr>
      </w:pPr>
      <w:r w:rsidRPr="00A31522">
        <w:rPr>
          <w:rFonts w:ascii="Helvetica" w:hAnsi="Helvetica"/>
          <w:bCs/>
          <w:sz w:val="20"/>
          <w:szCs w:val="20"/>
        </w:rPr>
        <w:t>Der Prüfstand im Qualitätslabor bei Schleich.</w:t>
      </w:r>
      <w:r>
        <w:rPr>
          <w:rFonts w:ascii="Helvetica" w:hAnsi="Helvetica"/>
          <w:bCs/>
          <w:sz w:val="20"/>
          <w:szCs w:val="20"/>
        </w:rPr>
        <w:t xml:space="preserve"> </w:t>
      </w:r>
      <w:r w:rsidRPr="00A31522">
        <w:rPr>
          <w:rFonts w:ascii="Helvetica" w:hAnsi="Helvetica"/>
          <w:bCs/>
          <w:sz w:val="20"/>
          <w:szCs w:val="20"/>
        </w:rPr>
        <w:t>Hier geht´s dem T-Rex an Kopf und Unterkiefer.</w:t>
      </w:r>
      <w:r w:rsidRPr="00174231">
        <w:rPr>
          <w:rFonts w:ascii="Helvetica" w:hAnsi="Helvetica"/>
          <w:sz w:val="20"/>
          <w:szCs w:val="20"/>
        </w:rPr>
        <w:br/>
      </w:r>
      <w:r>
        <w:rPr>
          <w:rFonts w:ascii="Helvetica" w:hAnsi="Helvetica"/>
          <w:bCs/>
          <w:sz w:val="20"/>
          <w:szCs w:val="20"/>
        </w:rPr>
        <w:t>(</w:t>
      </w:r>
      <w:r w:rsidRPr="00174231">
        <w:rPr>
          <w:rFonts w:ascii="Helvetica" w:hAnsi="Helvetica"/>
          <w:bCs/>
          <w:sz w:val="20"/>
          <w:szCs w:val="20"/>
        </w:rPr>
        <w:t>Bildquelle:</w:t>
      </w:r>
      <w:r w:rsidRPr="00174231">
        <w:rPr>
          <w:rFonts w:ascii="Helvetica" w:hAnsi="Helvetica"/>
          <w:sz w:val="20"/>
          <w:szCs w:val="20"/>
        </w:rPr>
        <w:t xml:space="preserve"> </w:t>
      </w:r>
      <w:r>
        <w:rPr>
          <w:rFonts w:ascii="Helvetica" w:hAnsi="Helvetica"/>
          <w:sz w:val="20"/>
          <w:szCs w:val="20"/>
        </w:rPr>
        <w:t>ZwickRoell)</w:t>
      </w:r>
    </w:p>
    <w:p w14:paraId="1F1B2ECA" w14:textId="77777777" w:rsidR="00371D66" w:rsidRDefault="00371D66" w:rsidP="00B77000">
      <w:pPr>
        <w:pStyle w:val="KeinLeerraum"/>
        <w:spacing w:line="360" w:lineRule="auto"/>
        <w:rPr>
          <w:rFonts w:ascii="Helvetica" w:hAnsi="Helvetica" w:cs="Arial"/>
          <w:b/>
          <w:bCs/>
          <w:color w:val="C00000"/>
          <w:sz w:val="20"/>
          <w:szCs w:val="20"/>
        </w:rPr>
      </w:pPr>
    </w:p>
    <w:p w14:paraId="1BFECF70" w14:textId="77777777" w:rsidR="00A3591E" w:rsidRDefault="00A3591E" w:rsidP="00B77000">
      <w:pPr>
        <w:pStyle w:val="KeinLeerraum"/>
        <w:spacing w:line="360" w:lineRule="auto"/>
        <w:rPr>
          <w:rFonts w:ascii="Helvetica" w:hAnsi="Helvetica" w:cs="Arial"/>
          <w:b/>
          <w:bCs/>
          <w:color w:val="C00000"/>
          <w:sz w:val="20"/>
          <w:szCs w:val="20"/>
        </w:rPr>
      </w:pP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1E919DD" w14:textId="4A6851E9" w:rsidR="005D6F89" w:rsidRPr="00371D66" w:rsidRDefault="00BC7614" w:rsidP="00B77000">
      <w:pPr>
        <w:pStyle w:val="KeinLeerraum"/>
        <w:spacing w:line="360" w:lineRule="auto"/>
        <w:rPr>
          <w:rFonts w:ascii="Helvetica" w:hAnsi="Helvetica" w:cs="Arial"/>
          <w:b/>
          <w:bCs/>
          <w:color w:val="C00000"/>
          <w:sz w:val="20"/>
          <w:szCs w:val="20"/>
        </w:rPr>
      </w:pPr>
      <w:r w:rsidRPr="00371D66">
        <w:rPr>
          <w:rFonts w:ascii="Helvetica" w:hAnsi="Helvetica" w:cs="Arial"/>
          <w:b/>
          <w:bCs/>
          <w:color w:val="C00000"/>
          <w:sz w:val="20"/>
          <w:szCs w:val="20"/>
        </w:rPr>
        <w:t>Über die Zwick</w:t>
      </w:r>
      <w:r w:rsidR="005D6F89" w:rsidRPr="00371D66">
        <w:rPr>
          <w:rFonts w:ascii="Helvetica" w:hAnsi="Helvetica" w:cs="Arial"/>
          <w:b/>
          <w:bCs/>
          <w:color w:val="C00000"/>
          <w:sz w:val="20"/>
          <w:szCs w:val="20"/>
        </w:rPr>
        <w:t>Roell Gruppe</w:t>
      </w:r>
    </w:p>
    <w:p w14:paraId="1E308B3C" w14:textId="77777777" w:rsidR="00CC43AA" w:rsidRPr="00371D66" w:rsidRDefault="00CC43AA" w:rsidP="00B77000">
      <w:pPr>
        <w:pStyle w:val="KeinLeerraum"/>
        <w:spacing w:line="360" w:lineRule="auto"/>
        <w:rPr>
          <w:rFonts w:ascii="Helvetica" w:hAnsi="Helvetica" w:cs="Arial"/>
          <w:b/>
          <w:bCs/>
          <w:color w:val="C00000"/>
          <w:sz w:val="16"/>
          <w:szCs w:val="16"/>
        </w:rPr>
      </w:pPr>
    </w:p>
    <w:p w14:paraId="5691F333" w14:textId="3CF70F18" w:rsidR="00AD59E1" w:rsidRPr="00371D66" w:rsidRDefault="00E469C0" w:rsidP="009619E6">
      <w:pPr>
        <w:pStyle w:val="Lead-In"/>
        <w:suppressAutoHyphens/>
        <w:spacing w:line="360" w:lineRule="auto"/>
        <w:jc w:val="left"/>
        <w:rPr>
          <w:rFonts w:ascii="Helvetica" w:hAnsi="Helvetica" w:cs="Arial"/>
          <w:color w:val="0000FF" w:themeColor="hyperlink"/>
          <w:u w:val="single"/>
        </w:rPr>
      </w:pPr>
      <w:r w:rsidRPr="00371D66">
        <w:rPr>
          <w:rFonts w:ascii="Helvetica" w:hAnsi="Helvetica" w:cs="Arial"/>
        </w:rPr>
        <w:t>Kunden der Zwick</w:t>
      </w:r>
      <w:r w:rsidR="005D6F89" w:rsidRPr="00371D66">
        <w:rPr>
          <w:rFonts w:ascii="Helvetica" w:hAnsi="Helvetica" w:cs="Arial"/>
        </w:rPr>
        <w:t>Roell Gruppe profitieren von über 160 Jahren</w:t>
      </w:r>
      <w:r w:rsidR="005C29A4" w:rsidRPr="00371D66">
        <w:rPr>
          <w:rFonts w:ascii="Helvetica" w:hAnsi="Helvetica" w:cs="Arial"/>
        </w:rPr>
        <w:t xml:space="preserve"> Erfahrung in der Material- und </w:t>
      </w:r>
      <w:r w:rsidR="005D6F89" w:rsidRPr="00371D66">
        <w:rPr>
          <w:rFonts w:ascii="Helvetica" w:hAnsi="Helvetica" w:cs="Arial"/>
        </w:rPr>
        <w:t>Bauteilprüfung. Zwick</w:t>
      </w:r>
      <w:r w:rsidR="001501F0" w:rsidRPr="00371D66">
        <w:rPr>
          <w:rFonts w:ascii="Helvetica" w:hAnsi="Helvetica" w:cs="Arial"/>
        </w:rPr>
        <w:t>Roell</w:t>
      </w:r>
      <w:r w:rsidR="005D6F89" w:rsidRPr="00371D66">
        <w:rPr>
          <w:rFonts w:ascii="Helvetica" w:hAnsi="Helvetica" w:cs="Arial"/>
        </w:rPr>
        <w:t xml:space="preserve"> ist weltweit führend in der statischen Prüfung und verzeichnet ein signifikantes Wachstum bei Betriebsfestigkeits</w:t>
      </w:r>
      <w:r w:rsidR="005C29A4" w:rsidRPr="00371D66">
        <w:rPr>
          <w:rFonts w:ascii="Helvetica" w:hAnsi="Helvetica" w:cs="Arial"/>
        </w:rPr>
        <w:softHyphen/>
      </w:r>
      <w:r w:rsidR="005D6F89" w:rsidRPr="00371D66">
        <w:rPr>
          <w:rFonts w:ascii="Helvetica" w:hAnsi="Helvetica" w:cs="Arial"/>
        </w:rPr>
        <w:t>prüfsystemen. In Zahlen ausgedrückt: Im Geschäftsj</w:t>
      </w:r>
      <w:r w:rsidR="0030655F" w:rsidRPr="00371D66">
        <w:rPr>
          <w:rFonts w:ascii="Helvetica" w:hAnsi="Helvetica" w:cs="Arial"/>
        </w:rPr>
        <w:t>ahr 20</w:t>
      </w:r>
      <w:r w:rsidR="009260A5" w:rsidRPr="00371D66">
        <w:rPr>
          <w:rFonts w:ascii="Helvetica" w:hAnsi="Helvetica" w:cs="Arial"/>
        </w:rPr>
        <w:t>2</w:t>
      </w:r>
      <w:r w:rsidR="007F0B15">
        <w:rPr>
          <w:rFonts w:ascii="Helvetica" w:hAnsi="Helvetica" w:cs="Arial"/>
        </w:rPr>
        <w:t>2</w:t>
      </w:r>
      <w:r w:rsidR="005D6F89" w:rsidRPr="00371D66">
        <w:rPr>
          <w:rFonts w:ascii="Helvetica" w:hAnsi="Helvetica" w:cs="Arial"/>
        </w:rPr>
        <w:t xml:space="preserve"> erzielte das Unternehmen einen </w:t>
      </w:r>
      <w:r w:rsidR="0030655F" w:rsidRPr="00371D66">
        <w:rPr>
          <w:rFonts w:ascii="Helvetica" w:hAnsi="Helvetica" w:cs="Arial"/>
        </w:rPr>
        <w:t>Umsatz von 2</w:t>
      </w:r>
      <w:r w:rsidR="007F0B15">
        <w:rPr>
          <w:rFonts w:ascii="Helvetica" w:hAnsi="Helvetica" w:cs="Arial"/>
        </w:rPr>
        <w:t>88</w:t>
      </w:r>
      <w:r w:rsidR="005D6F89" w:rsidRPr="00371D66">
        <w:rPr>
          <w:rFonts w:ascii="Helvetica" w:hAnsi="Helvetica" w:cs="Arial"/>
        </w:rPr>
        <w:t xml:space="preserve"> Mio. EUR. Zur Firmengruppe Z</w:t>
      </w:r>
      <w:r w:rsidRPr="00371D66">
        <w:rPr>
          <w:rFonts w:ascii="Helvetica" w:hAnsi="Helvetica" w:cs="Arial"/>
        </w:rPr>
        <w:t>wick</w:t>
      </w:r>
      <w:r w:rsidR="005D6F89" w:rsidRPr="00371D66">
        <w:rPr>
          <w:rFonts w:ascii="Helvetica" w:hAnsi="Helvetica" w:cs="Arial"/>
        </w:rPr>
        <w:t>Roell gehören mehr als 1.</w:t>
      </w:r>
      <w:r w:rsidR="00165202" w:rsidRPr="00371D66">
        <w:rPr>
          <w:rFonts w:ascii="Helvetica" w:hAnsi="Helvetica" w:cs="Arial"/>
        </w:rPr>
        <w:t>6</w:t>
      </w:r>
      <w:r w:rsidR="009260A5" w:rsidRPr="00371D66">
        <w:rPr>
          <w:rFonts w:ascii="Helvetica" w:hAnsi="Helvetica" w:cs="Arial"/>
        </w:rPr>
        <w:t>5</w:t>
      </w:r>
      <w:r w:rsidR="00EB79E1" w:rsidRPr="00371D66">
        <w:rPr>
          <w:rFonts w:ascii="Helvetica" w:hAnsi="Helvetica" w:cs="Arial"/>
        </w:rPr>
        <w:t>0</w:t>
      </w:r>
      <w:r w:rsidR="005D6F89" w:rsidRPr="00371D66">
        <w:rPr>
          <w:rFonts w:ascii="Helvetica" w:hAnsi="Helvetica" w:cs="Arial"/>
        </w:rPr>
        <w:t xml:space="preserve"> Mitarbeiter und Produktionsstandorte in Deutschland (Ulm, Bickenbach), Großbritannien (</w:t>
      </w:r>
      <w:proofErr w:type="spellStart"/>
      <w:r w:rsidR="005D6F89" w:rsidRPr="00371D66">
        <w:rPr>
          <w:rFonts w:ascii="Helvetica" w:hAnsi="Helvetica" w:cs="Arial"/>
        </w:rPr>
        <w:t>Stourbridge</w:t>
      </w:r>
      <w:proofErr w:type="spellEnd"/>
      <w:r w:rsidR="005D6F89" w:rsidRPr="00371D66">
        <w:rPr>
          <w:rFonts w:ascii="Helvetica" w:hAnsi="Helvetica" w:cs="Arial"/>
        </w:rPr>
        <w:t xml:space="preserve">) und Österreich (Fürstenfeld). Das Unternehmen verfügt über weitere Niederlassungen in Frankreich, Großbritannien, Spanien, USA, Mexiko, Brasilien, Singapur und China, sowie weltweite Vertretungen in </w:t>
      </w:r>
      <w:r w:rsidR="00874B3F" w:rsidRPr="00371D66">
        <w:rPr>
          <w:rFonts w:ascii="Helvetica" w:hAnsi="Helvetica" w:cs="Arial"/>
        </w:rPr>
        <w:br/>
      </w:r>
      <w:r w:rsidR="005D6F89" w:rsidRPr="00371D66">
        <w:rPr>
          <w:rFonts w:ascii="Helvetica" w:hAnsi="Helvetica" w:cs="Arial"/>
        </w:rPr>
        <w:t>56 Ländern. Weitere Informationen auf</w:t>
      </w:r>
      <w:r w:rsidR="006B2D0F" w:rsidRPr="00371D66">
        <w:rPr>
          <w:rFonts w:ascii="Helvetica" w:hAnsi="Helvetica" w:cs="Arial"/>
          <w:color w:val="C00000"/>
        </w:rPr>
        <w:t xml:space="preserve"> </w:t>
      </w:r>
      <w:hyperlink r:id="rId17" w:history="1">
        <w:r w:rsidR="001501F0" w:rsidRPr="00371D66">
          <w:rPr>
            <w:rStyle w:val="Hyperlink"/>
            <w:rFonts w:ascii="Helvetica" w:hAnsi="Helvetica" w:cs="Arial"/>
            <w:color w:val="C00000"/>
          </w:rPr>
          <w:t>www.zwickroell.com</w:t>
        </w:r>
      </w:hyperlink>
    </w:p>
    <w:sectPr w:rsidR="00AD59E1" w:rsidRPr="00371D66" w:rsidSect="00C10C71">
      <w:headerReference w:type="even" r:id="rId18"/>
      <w:headerReference w:type="default" r:id="rId19"/>
      <w:footerReference w:type="default" r:id="rId20"/>
      <w:headerReference w:type="first" r:id="rId21"/>
      <w:footerReference w:type="first" r:id="rId22"/>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81E3" w14:textId="77777777" w:rsidR="00174892" w:rsidRDefault="00174892" w:rsidP="006543AA">
      <w:r>
        <w:separator/>
      </w:r>
    </w:p>
  </w:endnote>
  <w:endnote w:type="continuationSeparator" w:id="0">
    <w:p w14:paraId="3A9A7509" w14:textId="77777777" w:rsidR="00174892" w:rsidRDefault="00174892"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Bold">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339C2" w14:textId="77777777" w:rsidR="00174892" w:rsidRDefault="00174892" w:rsidP="006543AA">
      <w:r>
        <w:separator/>
      </w:r>
    </w:p>
  </w:footnote>
  <w:footnote w:type="continuationSeparator" w:id="0">
    <w:p w14:paraId="2087029B" w14:textId="77777777" w:rsidR="00174892" w:rsidRDefault="00174892"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0D05A393" w:rsidR="008E3F15" w:rsidRPr="008E3F15" w:rsidRDefault="008E3F15" w:rsidP="008E3F15">
    <w:pPr>
      <w:spacing w:line="360" w:lineRule="auto"/>
      <w:rPr>
        <w:rFonts w:ascii="Helvetica" w:hAnsi="Helvetica" w:cs="Arial"/>
        <w:b/>
        <w:bCs/>
        <w:color w:val="FF0000"/>
        <w:sz w:val="34"/>
        <w:szCs w:val="34"/>
      </w:rPr>
    </w:pPr>
    <w:r w:rsidRPr="008E3F15">
      <w:rPr>
        <w:rFonts w:ascii="Arial" w:hAnsi="Arial"/>
        <w:b/>
        <w:color w:val="CC0000"/>
        <w:sz w:val="34"/>
        <w:szCs w:val="34"/>
      </w:rPr>
      <w:t>Aktuelle Meldung zur Pressekonferenz – Oktober 2023</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19"/>
  </w:num>
  <w:num w:numId="2" w16cid:durableId="3897005">
    <w:abstractNumId w:val="22"/>
  </w:num>
  <w:num w:numId="3" w16cid:durableId="922105935">
    <w:abstractNumId w:val="20"/>
  </w:num>
  <w:num w:numId="4" w16cid:durableId="825126210">
    <w:abstractNumId w:val="14"/>
  </w:num>
  <w:num w:numId="5" w16cid:durableId="448355634">
    <w:abstractNumId w:val="26"/>
  </w:num>
  <w:num w:numId="6" w16cid:durableId="1355230120">
    <w:abstractNumId w:val="10"/>
  </w:num>
  <w:num w:numId="7" w16cid:durableId="1213077653">
    <w:abstractNumId w:val="24"/>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3"/>
  </w:num>
  <w:num w:numId="20" w16cid:durableId="1534345041">
    <w:abstractNumId w:val="11"/>
  </w:num>
  <w:num w:numId="21" w16cid:durableId="1669938665">
    <w:abstractNumId w:val="12"/>
  </w:num>
  <w:num w:numId="22" w16cid:durableId="864170724">
    <w:abstractNumId w:val="25"/>
  </w:num>
  <w:num w:numId="23" w16cid:durableId="1398167649">
    <w:abstractNumId w:val="13"/>
  </w:num>
  <w:num w:numId="24" w16cid:durableId="2050258101">
    <w:abstractNumId w:val="21"/>
  </w:num>
  <w:num w:numId="25" w16cid:durableId="1565145451">
    <w:abstractNumId w:val="15"/>
  </w:num>
  <w:num w:numId="26" w16cid:durableId="1983653922">
    <w:abstractNumId w:val="17"/>
  </w:num>
  <w:num w:numId="27" w16cid:durableId="6914234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329D8"/>
    <w:rsid w:val="00032A9A"/>
    <w:rsid w:val="000363A1"/>
    <w:rsid w:val="00046FEF"/>
    <w:rsid w:val="000566F5"/>
    <w:rsid w:val="000577C1"/>
    <w:rsid w:val="000602CF"/>
    <w:rsid w:val="00061981"/>
    <w:rsid w:val="00065298"/>
    <w:rsid w:val="00066E90"/>
    <w:rsid w:val="00073609"/>
    <w:rsid w:val="0007408E"/>
    <w:rsid w:val="000746A4"/>
    <w:rsid w:val="0008117E"/>
    <w:rsid w:val="00081985"/>
    <w:rsid w:val="00086BC0"/>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2669"/>
    <w:rsid w:val="001B6E7F"/>
    <w:rsid w:val="001B7E84"/>
    <w:rsid w:val="001C756C"/>
    <w:rsid w:val="001E1206"/>
    <w:rsid w:val="001E43C3"/>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5849"/>
    <w:rsid w:val="00326BE7"/>
    <w:rsid w:val="003306A3"/>
    <w:rsid w:val="003336A0"/>
    <w:rsid w:val="003341C6"/>
    <w:rsid w:val="00340609"/>
    <w:rsid w:val="00350370"/>
    <w:rsid w:val="00360220"/>
    <w:rsid w:val="00371D66"/>
    <w:rsid w:val="00373412"/>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F2A2A"/>
    <w:rsid w:val="003F65DC"/>
    <w:rsid w:val="003F6BE9"/>
    <w:rsid w:val="003F6F0A"/>
    <w:rsid w:val="004008F5"/>
    <w:rsid w:val="0040200D"/>
    <w:rsid w:val="0040376C"/>
    <w:rsid w:val="004065B8"/>
    <w:rsid w:val="004132F9"/>
    <w:rsid w:val="00425E50"/>
    <w:rsid w:val="00427197"/>
    <w:rsid w:val="00431916"/>
    <w:rsid w:val="00433CC7"/>
    <w:rsid w:val="00434139"/>
    <w:rsid w:val="00441002"/>
    <w:rsid w:val="00446C5A"/>
    <w:rsid w:val="00460B92"/>
    <w:rsid w:val="00463341"/>
    <w:rsid w:val="00465C5B"/>
    <w:rsid w:val="004670F9"/>
    <w:rsid w:val="004674C0"/>
    <w:rsid w:val="00472213"/>
    <w:rsid w:val="004734E6"/>
    <w:rsid w:val="004746D8"/>
    <w:rsid w:val="00482278"/>
    <w:rsid w:val="00487813"/>
    <w:rsid w:val="00496BD0"/>
    <w:rsid w:val="004A327E"/>
    <w:rsid w:val="004B2A97"/>
    <w:rsid w:val="004B797D"/>
    <w:rsid w:val="004C4AF1"/>
    <w:rsid w:val="004E221A"/>
    <w:rsid w:val="004E432C"/>
    <w:rsid w:val="004E5C1E"/>
    <w:rsid w:val="004F0743"/>
    <w:rsid w:val="004F768A"/>
    <w:rsid w:val="00504F8C"/>
    <w:rsid w:val="00510AE4"/>
    <w:rsid w:val="00516EC8"/>
    <w:rsid w:val="0052065B"/>
    <w:rsid w:val="0052442A"/>
    <w:rsid w:val="005250ED"/>
    <w:rsid w:val="00526500"/>
    <w:rsid w:val="00537478"/>
    <w:rsid w:val="00542DF8"/>
    <w:rsid w:val="005436A0"/>
    <w:rsid w:val="00545818"/>
    <w:rsid w:val="00545E46"/>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F4"/>
    <w:rsid w:val="005D6222"/>
    <w:rsid w:val="005D6F89"/>
    <w:rsid w:val="005D79FE"/>
    <w:rsid w:val="005E21D2"/>
    <w:rsid w:val="005E39A9"/>
    <w:rsid w:val="005E7AB7"/>
    <w:rsid w:val="005F56EB"/>
    <w:rsid w:val="00605F0C"/>
    <w:rsid w:val="00606CD7"/>
    <w:rsid w:val="00610388"/>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A2DF7"/>
    <w:rsid w:val="007A3518"/>
    <w:rsid w:val="007A7793"/>
    <w:rsid w:val="007B3DEB"/>
    <w:rsid w:val="007B727E"/>
    <w:rsid w:val="007C7F72"/>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B232F"/>
    <w:rsid w:val="008B2AB0"/>
    <w:rsid w:val="008B5ADE"/>
    <w:rsid w:val="008C3816"/>
    <w:rsid w:val="008D0936"/>
    <w:rsid w:val="008D5446"/>
    <w:rsid w:val="008D636E"/>
    <w:rsid w:val="008D7DC2"/>
    <w:rsid w:val="008E1954"/>
    <w:rsid w:val="008E1C37"/>
    <w:rsid w:val="008E3F15"/>
    <w:rsid w:val="008F1205"/>
    <w:rsid w:val="008F3D3A"/>
    <w:rsid w:val="00904D64"/>
    <w:rsid w:val="009108B4"/>
    <w:rsid w:val="00911A89"/>
    <w:rsid w:val="00920A2B"/>
    <w:rsid w:val="00922A6B"/>
    <w:rsid w:val="0092478C"/>
    <w:rsid w:val="0092491B"/>
    <w:rsid w:val="009260A5"/>
    <w:rsid w:val="0092729C"/>
    <w:rsid w:val="009321BD"/>
    <w:rsid w:val="0094337A"/>
    <w:rsid w:val="00945C2D"/>
    <w:rsid w:val="00955600"/>
    <w:rsid w:val="00957865"/>
    <w:rsid w:val="009608B7"/>
    <w:rsid w:val="009619E6"/>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C2785"/>
    <w:rsid w:val="00AC2C9F"/>
    <w:rsid w:val="00AD0D6F"/>
    <w:rsid w:val="00AD1A9F"/>
    <w:rsid w:val="00AD59E1"/>
    <w:rsid w:val="00AD72BB"/>
    <w:rsid w:val="00AE0A0B"/>
    <w:rsid w:val="00AE0A6B"/>
    <w:rsid w:val="00AF4D19"/>
    <w:rsid w:val="00B0103C"/>
    <w:rsid w:val="00B0741E"/>
    <w:rsid w:val="00B1008F"/>
    <w:rsid w:val="00B10A89"/>
    <w:rsid w:val="00B11366"/>
    <w:rsid w:val="00B121CC"/>
    <w:rsid w:val="00B125B1"/>
    <w:rsid w:val="00B13192"/>
    <w:rsid w:val="00B22C63"/>
    <w:rsid w:val="00B2482C"/>
    <w:rsid w:val="00B24DFA"/>
    <w:rsid w:val="00B2646A"/>
    <w:rsid w:val="00B405FA"/>
    <w:rsid w:val="00B40D14"/>
    <w:rsid w:val="00B410D5"/>
    <w:rsid w:val="00B471EF"/>
    <w:rsid w:val="00B51273"/>
    <w:rsid w:val="00B56450"/>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08E3"/>
    <w:rsid w:val="00C91055"/>
    <w:rsid w:val="00C9785B"/>
    <w:rsid w:val="00CA2490"/>
    <w:rsid w:val="00CA4BFE"/>
    <w:rsid w:val="00CA4C04"/>
    <w:rsid w:val="00CA67C6"/>
    <w:rsid w:val="00CB4886"/>
    <w:rsid w:val="00CB6FFE"/>
    <w:rsid w:val="00CC2336"/>
    <w:rsid w:val="00CC43AA"/>
    <w:rsid w:val="00CC5BAA"/>
    <w:rsid w:val="00CD244D"/>
    <w:rsid w:val="00CD5E9B"/>
    <w:rsid w:val="00CE26EE"/>
    <w:rsid w:val="00CE304C"/>
    <w:rsid w:val="00CE4B0C"/>
    <w:rsid w:val="00CE527F"/>
    <w:rsid w:val="00CE737B"/>
    <w:rsid w:val="00CF26A6"/>
    <w:rsid w:val="00CF5FF1"/>
    <w:rsid w:val="00D00791"/>
    <w:rsid w:val="00D05773"/>
    <w:rsid w:val="00D05DBE"/>
    <w:rsid w:val="00D05F8D"/>
    <w:rsid w:val="00D13D6E"/>
    <w:rsid w:val="00D17636"/>
    <w:rsid w:val="00D31B0B"/>
    <w:rsid w:val="00D632C0"/>
    <w:rsid w:val="00D67382"/>
    <w:rsid w:val="00D816D5"/>
    <w:rsid w:val="00D818F7"/>
    <w:rsid w:val="00D825EE"/>
    <w:rsid w:val="00D9704B"/>
    <w:rsid w:val="00DA0B97"/>
    <w:rsid w:val="00DA737F"/>
    <w:rsid w:val="00DB45EC"/>
    <w:rsid w:val="00DB5C34"/>
    <w:rsid w:val="00DC794A"/>
    <w:rsid w:val="00DD4421"/>
    <w:rsid w:val="00DF16BB"/>
    <w:rsid w:val="00DF16E7"/>
    <w:rsid w:val="00DF2D80"/>
    <w:rsid w:val="00E00F25"/>
    <w:rsid w:val="00E0313C"/>
    <w:rsid w:val="00E06F8A"/>
    <w:rsid w:val="00E07C73"/>
    <w:rsid w:val="00E136CA"/>
    <w:rsid w:val="00E14D26"/>
    <w:rsid w:val="00E158A9"/>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7736"/>
    <w:rsid w:val="00EA0149"/>
    <w:rsid w:val="00EA310F"/>
    <w:rsid w:val="00EA4A25"/>
    <w:rsid w:val="00EA5838"/>
    <w:rsid w:val="00EB15CA"/>
    <w:rsid w:val="00EB79E1"/>
    <w:rsid w:val="00EC1529"/>
    <w:rsid w:val="00ED1FB8"/>
    <w:rsid w:val="00ED6F9E"/>
    <w:rsid w:val="00EE01EC"/>
    <w:rsid w:val="00EE2515"/>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zwickroel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news-events/case-studies/schleich-din-en-71-1/"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Bold">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64491"/>
    <w:rsid w:val="000A3663"/>
    <w:rsid w:val="000A6220"/>
    <w:rsid w:val="000B7B3C"/>
    <w:rsid w:val="001309B6"/>
    <w:rsid w:val="001E0813"/>
    <w:rsid w:val="00274E6D"/>
    <w:rsid w:val="002D427C"/>
    <w:rsid w:val="002E3991"/>
    <w:rsid w:val="00345F8E"/>
    <w:rsid w:val="003724C1"/>
    <w:rsid w:val="003B57FC"/>
    <w:rsid w:val="003C1A98"/>
    <w:rsid w:val="003D4FDC"/>
    <w:rsid w:val="00462BF4"/>
    <w:rsid w:val="004A67CB"/>
    <w:rsid w:val="0054206D"/>
    <w:rsid w:val="005938BE"/>
    <w:rsid w:val="00601093"/>
    <w:rsid w:val="00615649"/>
    <w:rsid w:val="006813AB"/>
    <w:rsid w:val="006C0E5B"/>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77647"/>
    <w:rsid w:val="00991502"/>
    <w:rsid w:val="00A04C7E"/>
    <w:rsid w:val="00A07477"/>
    <w:rsid w:val="00A27246"/>
    <w:rsid w:val="00AC296C"/>
    <w:rsid w:val="00B82293"/>
    <w:rsid w:val="00BB7B9E"/>
    <w:rsid w:val="00BD330A"/>
    <w:rsid w:val="00C8112D"/>
    <w:rsid w:val="00D76501"/>
    <w:rsid w:val="00DB7C8D"/>
    <w:rsid w:val="00E34008"/>
    <w:rsid w:val="00E347A0"/>
    <w:rsid w:val="00E35644"/>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1354</Words>
  <Characters>8535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6</cp:revision>
  <cp:lastPrinted>2023-08-09T13:29:00Z</cp:lastPrinted>
  <dcterms:created xsi:type="dcterms:W3CDTF">2023-10-12T12:20:00Z</dcterms:created>
  <dcterms:modified xsi:type="dcterms:W3CDTF">2023-10-13T10:23:00Z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