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B04E8" w14:textId="2C07D3D4" w:rsidR="00CC1F08" w:rsidRPr="003B0D7E" w:rsidRDefault="00E10655" w:rsidP="00CC1F08">
      <w:pPr>
        <w:pStyle w:val="KeinLeerraum"/>
        <w:rPr>
          <w:rFonts w:ascii="Arial" w:hAnsi="Arial" w:cs="Arial"/>
          <w:b/>
          <w:bCs/>
          <w:sz w:val="28"/>
          <w:szCs w:val="28"/>
        </w:rPr>
      </w:pPr>
      <w:r w:rsidRPr="003B0D7E">
        <w:rPr>
          <w:rFonts w:ascii="Arial" w:hAnsi="Arial" w:cs="Arial"/>
          <w:b/>
          <w:bCs/>
          <w:sz w:val="28"/>
          <w:szCs w:val="28"/>
        </w:rPr>
        <w:t xml:space="preserve">Neuer </w:t>
      </w:r>
      <w:r w:rsidR="00C82098" w:rsidRPr="003B0D7E">
        <w:rPr>
          <w:rFonts w:ascii="Arial" w:hAnsi="Arial" w:cs="Arial"/>
          <w:b/>
          <w:bCs/>
          <w:sz w:val="28"/>
          <w:szCs w:val="28"/>
        </w:rPr>
        <w:t xml:space="preserve">explosionsgeschützter Sauerstoffanalysator für die </w:t>
      </w:r>
      <w:proofErr w:type="spellStart"/>
      <w:r w:rsidR="00C82098" w:rsidRPr="003B0D7E">
        <w:rPr>
          <w:rFonts w:ascii="Arial" w:hAnsi="Arial" w:cs="Arial"/>
          <w:b/>
          <w:bCs/>
          <w:sz w:val="28"/>
          <w:szCs w:val="28"/>
        </w:rPr>
        <w:t>Ethylenproduktion</w:t>
      </w:r>
      <w:proofErr w:type="spellEnd"/>
    </w:p>
    <w:p w14:paraId="3467F3B5" w14:textId="65C77891" w:rsidR="003336A0" w:rsidRPr="00CB06B9" w:rsidRDefault="0007550E"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39FA6486" wp14:editId="02B8D437">
                <wp:simplePos x="0" y="0"/>
                <wp:positionH relativeFrom="column">
                  <wp:posOffset>635</wp:posOffset>
                </wp:positionH>
                <wp:positionV relativeFrom="paragraph">
                  <wp:posOffset>245745</wp:posOffset>
                </wp:positionV>
                <wp:extent cx="5845175" cy="1499870"/>
                <wp:effectExtent l="0" t="0" r="3175" b="5080"/>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49987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A722D" w14:textId="06D6DD92"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1268B63D" w14:textId="0B84E557" w:rsidR="00E33269" w:rsidRPr="003B0D7E" w:rsidRDefault="00682DD2" w:rsidP="00682DD2">
                            <w:pPr>
                              <w:pStyle w:val="Listenabsatz"/>
                              <w:numPr>
                                <w:ilvl w:val="0"/>
                                <w:numId w:val="2"/>
                              </w:numPr>
                              <w:spacing w:line="240" w:lineRule="auto"/>
                              <w:rPr>
                                <w:rFonts w:ascii="Arial" w:hAnsi="Arial" w:cs="Times New Roman"/>
                                <w:color w:val="000000"/>
                                <w:sz w:val="20"/>
                                <w:szCs w:val="20"/>
                              </w:rPr>
                            </w:pPr>
                            <w:proofErr w:type="spellStart"/>
                            <w:r w:rsidRPr="003B0D7E">
                              <w:rPr>
                                <w:rFonts w:ascii="Arial" w:hAnsi="Arial" w:cs="Times New Roman"/>
                                <w:color w:val="000000"/>
                                <w:sz w:val="20"/>
                                <w:szCs w:val="20"/>
                                <w:lang w:val="it-IT"/>
                              </w:rPr>
                              <w:t>konzipie</w:t>
                            </w:r>
                            <w:r w:rsidR="003B0D7E" w:rsidRPr="003B0D7E">
                              <w:rPr>
                                <w:rFonts w:ascii="Arial" w:hAnsi="Arial" w:cs="Times New Roman"/>
                                <w:color w:val="000000"/>
                                <w:sz w:val="20"/>
                                <w:szCs w:val="20"/>
                                <w:lang w:val="it-IT"/>
                              </w:rPr>
                              <w:t>rt</w:t>
                            </w:r>
                            <w:proofErr w:type="spellEnd"/>
                            <w:r w:rsidR="003B0D7E" w:rsidRPr="003B0D7E">
                              <w:rPr>
                                <w:rFonts w:ascii="Arial" w:hAnsi="Arial" w:cs="Times New Roman"/>
                                <w:color w:val="000000"/>
                                <w:sz w:val="20"/>
                                <w:szCs w:val="20"/>
                                <w:lang w:val="it-IT"/>
                              </w:rPr>
                              <w:t xml:space="preserve"> </w:t>
                            </w:r>
                            <w:proofErr w:type="spellStart"/>
                            <w:r w:rsidR="003B0D7E" w:rsidRPr="003B0D7E">
                              <w:rPr>
                                <w:rFonts w:ascii="Arial" w:hAnsi="Arial" w:cs="Times New Roman"/>
                                <w:color w:val="000000"/>
                                <w:sz w:val="20"/>
                                <w:szCs w:val="20"/>
                                <w:lang w:val="it-IT"/>
                              </w:rPr>
                              <w:t>für</w:t>
                            </w:r>
                            <w:proofErr w:type="spellEnd"/>
                            <w:r w:rsidR="003B0D7E" w:rsidRPr="003B0D7E">
                              <w:rPr>
                                <w:rFonts w:ascii="Arial" w:hAnsi="Arial" w:cs="Times New Roman"/>
                                <w:color w:val="000000"/>
                                <w:sz w:val="20"/>
                                <w:szCs w:val="20"/>
                                <w:lang w:val="it-IT"/>
                              </w:rPr>
                              <w:t xml:space="preserve"> </w:t>
                            </w:r>
                            <w:proofErr w:type="spellStart"/>
                            <w:r w:rsidR="003B0D7E" w:rsidRPr="003B0D7E">
                              <w:rPr>
                                <w:rFonts w:ascii="Arial" w:hAnsi="Arial" w:cs="Times New Roman"/>
                                <w:color w:val="000000"/>
                                <w:sz w:val="20"/>
                                <w:szCs w:val="20"/>
                                <w:lang w:val="it-IT"/>
                              </w:rPr>
                              <w:t>Anlagen</w:t>
                            </w:r>
                            <w:proofErr w:type="spellEnd"/>
                            <w:r w:rsidR="003B0D7E" w:rsidRPr="003B0D7E">
                              <w:rPr>
                                <w:rFonts w:ascii="Arial" w:hAnsi="Arial" w:cs="Times New Roman"/>
                                <w:color w:val="000000"/>
                                <w:sz w:val="20"/>
                                <w:szCs w:val="20"/>
                                <w:lang w:val="it-IT"/>
                              </w:rPr>
                              <w:t xml:space="preserve">, die </w:t>
                            </w:r>
                            <w:proofErr w:type="spellStart"/>
                            <w:r w:rsidR="003B0D7E" w:rsidRPr="003B0D7E">
                              <w:rPr>
                                <w:rFonts w:ascii="Arial" w:hAnsi="Arial" w:cs="Times New Roman"/>
                                <w:color w:val="000000"/>
                                <w:sz w:val="20"/>
                                <w:szCs w:val="20"/>
                                <w:lang w:val="it-IT"/>
                              </w:rPr>
                              <w:t>hochwertige</w:t>
                            </w:r>
                            <w:proofErr w:type="spellEnd"/>
                            <w:r w:rsidRPr="003B0D7E">
                              <w:rPr>
                                <w:rFonts w:ascii="Arial" w:hAnsi="Arial" w:cs="Times New Roman"/>
                                <w:color w:val="000000"/>
                                <w:sz w:val="20"/>
                                <w:szCs w:val="20"/>
                                <w:lang w:val="it-IT"/>
                              </w:rPr>
                              <w:t xml:space="preserve"> </w:t>
                            </w:r>
                            <w:proofErr w:type="spellStart"/>
                            <w:r w:rsidRPr="003B0D7E">
                              <w:rPr>
                                <w:rFonts w:ascii="Arial" w:hAnsi="Arial" w:cs="Times New Roman"/>
                                <w:color w:val="000000"/>
                                <w:sz w:val="20"/>
                                <w:szCs w:val="20"/>
                                <w:lang w:val="it-IT"/>
                              </w:rPr>
                              <w:t>brennbare</w:t>
                            </w:r>
                            <w:proofErr w:type="spellEnd"/>
                            <w:r w:rsidRPr="003B0D7E">
                              <w:rPr>
                                <w:rFonts w:ascii="Arial" w:hAnsi="Arial" w:cs="Times New Roman"/>
                                <w:color w:val="000000"/>
                                <w:sz w:val="20"/>
                                <w:szCs w:val="20"/>
                                <w:lang w:val="it-IT"/>
                              </w:rPr>
                              <w:t xml:space="preserve"> </w:t>
                            </w:r>
                            <w:proofErr w:type="spellStart"/>
                            <w:r w:rsidRPr="003B0D7E">
                              <w:rPr>
                                <w:rFonts w:ascii="Arial" w:hAnsi="Arial" w:cs="Times New Roman"/>
                                <w:color w:val="000000"/>
                                <w:sz w:val="20"/>
                                <w:szCs w:val="20"/>
                                <w:lang w:val="it-IT"/>
                              </w:rPr>
                              <w:t>Gase</w:t>
                            </w:r>
                            <w:proofErr w:type="spellEnd"/>
                            <w:r w:rsidRPr="003B0D7E">
                              <w:rPr>
                                <w:rFonts w:ascii="Arial" w:hAnsi="Arial" w:cs="Times New Roman"/>
                                <w:color w:val="000000"/>
                                <w:sz w:val="20"/>
                                <w:szCs w:val="20"/>
                                <w:lang w:val="it-IT"/>
                              </w:rPr>
                              <w:t xml:space="preserve"> </w:t>
                            </w:r>
                          </w:p>
                          <w:p w14:paraId="0E8B407C" w14:textId="472E60D4" w:rsidR="00682DD2" w:rsidRPr="003B0D7E" w:rsidRDefault="003B0D7E" w:rsidP="00682DD2">
                            <w:pPr>
                              <w:pStyle w:val="Listenabsatz"/>
                              <w:spacing w:line="360" w:lineRule="auto"/>
                              <w:ind w:left="360"/>
                              <w:rPr>
                                <w:rFonts w:ascii="Arial" w:hAnsi="Arial" w:cs="Times New Roman"/>
                                <w:color w:val="000000"/>
                                <w:sz w:val="20"/>
                                <w:szCs w:val="20"/>
                              </w:rPr>
                            </w:pPr>
                            <w:proofErr w:type="spellStart"/>
                            <w:r w:rsidRPr="003B0D7E">
                              <w:rPr>
                                <w:rFonts w:ascii="Arial" w:hAnsi="Arial" w:cs="Times New Roman"/>
                                <w:color w:val="000000"/>
                                <w:sz w:val="20"/>
                                <w:szCs w:val="20"/>
                                <w:lang w:val="it-IT"/>
                              </w:rPr>
                              <w:t>sowie</w:t>
                            </w:r>
                            <w:proofErr w:type="spellEnd"/>
                            <w:r w:rsidRPr="003B0D7E">
                              <w:rPr>
                                <w:rFonts w:ascii="Arial" w:hAnsi="Arial" w:cs="Times New Roman"/>
                                <w:color w:val="000000"/>
                                <w:sz w:val="20"/>
                                <w:szCs w:val="20"/>
                              </w:rPr>
                              <w:t xml:space="preserve"> </w:t>
                            </w:r>
                            <w:r w:rsidR="00682DD2" w:rsidRPr="003B0D7E">
                              <w:rPr>
                                <w:rFonts w:ascii="Arial" w:hAnsi="Arial" w:cs="Times New Roman"/>
                                <w:color w:val="000000"/>
                                <w:sz w:val="20"/>
                                <w:szCs w:val="20"/>
                              </w:rPr>
                              <w:t>leichte Kohlenwasserstoffe produzieren</w:t>
                            </w:r>
                          </w:p>
                          <w:p w14:paraId="3505476C" w14:textId="3312270F" w:rsidR="00E33269" w:rsidRPr="003B0D7E" w:rsidRDefault="00682DD2" w:rsidP="00682DD2">
                            <w:pPr>
                              <w:pStyle w:val="Listenabsatz"/>
                              <w:numPr>
                                <w:ilvl w:val="0"/>
                                <w:numId w:val="2"/>
                              </w:numPr>
                              <w:spacing w:line="240" w:lineRule="auto"/>
                              <w:rPr>
                                <w:rFonts w:ascii="Arial" w:hAnsi="Arial" w:cs="Times New Roman"/>
                                <w:color w:val="000000"/>
                                <w:sz w:val="20"/>
                                <w:szCs w:val="20"/>
                              </w:rPr>
                            </w:pPr>
                            <w:r w:rsidRPr="003B0D7E">
                              <w:rPr>
                                <w:rFonts w:ascii="Arial" w:hAnsi="Arial" w:cs="Times New Roman"/>
                                <w:color w:val="000000"/>
                                <w:sz w:val="20"/>
                                <w:szCs w:val="20"/>
                              </w:rPr>
                              <w:t xml:space="preserve">im niedrigen ppb-Bereich hochempfindlich, bietet </w:t>
                            </w:r>
                          </w:p>
                          <w:p w14:paraId="4B0805A5" w14:textId="474CD16F" w:rsidR="00682DD2" w:rsidRPr="003B0D7E" w:rsidRDefault="003B0D7E" w:rsidP="00682DD2">
                            <w:pPr>
                              <w:pStyle w:val="Listenabsatz"/>
                              <w:spacing w:line="240" w:lineRule="auto"/>
                              <w:ind w:left="360"/>
                              <w:rPr>
                                <w:rFonts w:ascii="Arial" w:hAnsi="Arial" w:cs="Times New Roman"/>
                                <w:color w:val="000000"/>
                                <w:sz w:val="20"/>
                                <w:szCs w:val="20"/>
                              </w:rPr>
                            </w:pPr>
                            <w:r w:rsidRPr="003B0D7E">
                              <w:rPr>
                                <w:rFonts w:ascii="Arial" w:hAnsi="Arial" w:cs="Times New Roman"/>
                                <w:color w:val="000000"/>
                                <w:sz w:val="20"/>
                                <w:szCs w:val="20"/>
                              </w:rPr>
                              <w:t xml:space="preserve">hervorragende </w:t>
                            </w:r>
                            <w:r w:rsidR="00682DD2" w:rsidRPr="003B0D7E">
                              <w:rPr>
                                <w:rFonts w:ascii="Arial" w:hAnsi="Arial" w:cs="Times New Roman"/>
                                <w:color w:val="000000"/>
                                <w:sz w:val="20"/>
                                <w:szCs w:val="20"/>
                              </w:rPr>
                              <w:t>Genauigkeit und Linearität</w:t>
                            </w:r>
                          </w:p>
                          <w:p w14:paraId="6B61A94C" w14:textId="77777777" w:rsidR="00682DD2" w:rsidRPr="003B0D7E" w:rsidRDefault="00682DD2" w:rsidP="00682DD2">
                            <w:pPr>
                              <w:pStyle w:val="Listenabsatz"/>
                              <w:spacing w:line="240" w:lineRule="auto"/>
                              <w:ind w:left="360"/>
                              <w:rPr>
                                <w:rFonts w:ascii="Arial" w:hAnsi="Arial" w:cs="Times New Roman"/>
                                <w:color w:val="000000"/>
                                <w:sz w:val="20"/>
                                <w:szCs w:val="20"/>
                              </w:rPr>
                            </w:pPr>
                          </w:p>
                          <w:p w14:paraId="53983B04" w14:textId="77777777" w:rsidR="008E0A76" w:rsidRDefault="005B08E6" w:rsidP="008E0A76">
                            <w:pPr>
                              <w:pStyle w:val="Listenabsatz"/>
                              <w:numPr>
                                <w:ilvl w:val="0"/>
                                <w:numId w:val="2"/>
                              </w:numPr>
                              <w:spacing w:line="240" w:lineRule="auto"/>
                              <w:rPr>
                                <w:rFonts w:ascii="Arial" w:hAnsi="Arial" w:cs="Times New Roman"/>
                                <w:color w:val="000000"/>
                                <w:sz w:val="20"/>
                                <w:szCs w:val="20"/>
                              </w:rPr>
                            </w:pPr>
                            <w:r w:rsidRPr="003B0D7E">
                              <w:rPr>
                                <w:rFonts w:ascii="Arial" w:hAnsi="Arial" w:cs="Times New Roman"/>
                                <w:color w:val="000000"/>
                                <w:sz w:val="20"/>
                                <w:szCs w:val="20"/>
                              </w:rPr>
                              <w:t>Edelstahl-Probenaufbereitungssystem mini</w:t>
                            </w:r>
                            <w:bookmarkStart w:id="0" w:name="_GoBack"/>
                            <w:bookmarkEnd w:id="0"/>
                            <w:r w:rsidRPr="003B0D7E">
                              <w:rPr>
                                <w:rFonts w:ascii="Arial" w:hAnsi="Arial" w:cs="Times New Roman"/>
                                <w:color w:val="000000"/>
                                <w:sz w:val="20"/>
                                <w:szCs w:val="20"/>
                              </w:rPr>
                              <w:t>miert Ausfallzeiten</w:t>
                            </w:r>
                          </w:p>
                          <w:p w14:paraId="39E76DF6" w14:textId="40597FF5" w:rsidR="00E33269" w:rsidRPr="003B0D7E" w:rsidRDefault="005B08E6" w:rsidP="008E0A76">
                            <w:pPr>
                              <w:pStyle w:val="Listenabsatz"/>
                              <w:spacing w:line="240" w:lineRule="auto"/>
                              <w:ind w:left="360"/>
                              <w:rPr>
                                <w:rFonts w:ascii="Arial" w:hAnsi="Arial" w:cs="Times New Roman"/>
                                <w:color w:val="000000"/>
                                <w:sz w:val="20"/>
                                <w:szCs w:val="20"/>
                              </w:rPr>
                            </w:pPr>
                            <w:r w:rsidRPr="003B0D7E">
                              <w:rPr>
                                <w:rFonts w:ascii="Arial" w:hAnsi="Arial" w:cs="Times New Roman"/>
                                <w:color w:val="000000"/>
                                <w:sz w:val="20"/>
                                <w:szCs w:val="20"/>
                              </w:rPr>
                              <w:t>und Betriebskosten</w:t>
                            </w:r>
                          </w:p>
                          <w:p w14:paraId="41C7027E" w14:textId="77777777" w:rsidR="00E33269" w:rsidRPr="00E33269" w:rsidRDefault="00E33269" w:rsidP="00E33269">
                            <w:pPr>
                              <w:rPr>
                                <w:rFonts w:ascii="Arial" w:hAnsi="Arial" w:cs="Times New Roman"/>
                                <w:color w:val="000000"/>
                                <w:sz w:val="20"/>
                                <w:szCs w:val="20"/>
                              </w:rPr>
                            </w:pPr>
                          </w:p>
                          <w:p w14:paraId="650251B5" w14:textId="07A4BB43" w:rsidR="00C93DC0" w:rsidRPr="00CC1F08" w:rsidRDefault="00E10655" w:rsidP="00CC1F08">
                            <w:pPr>
                              <w:pStyle w:val="Listenabsatz"/>
                              <w:numPr>
                                <w:ilvl w:val="0"/>
                                <w:numId w:val="2"/>
                              </w:numPr>
                              <w:spacing w:after="0" w:line="300" w:lineRule="auto"/>
                              <w:rPr>
                                <w:rFonts w:ascii="Arial" w:hAnsi="Arial" w:cs="Times New Roman"/>
                                <w:color w:val="000000"/>
                                <w:sz w:val="20"/>
                                <w:szCs w:val="20"/>
                              </w:rPr>
                            </w:pPr>
                            <w:r>
                              <w:rPr>
                                <w:rFonts w:ascii="Arial" w:hAnsi="Arial" w:cs="Times New Roman"/>
                                <w:color w:val="000000"/>
                                <w:sz w:val="20"/>
                                <w:szCs w:val="20"/>
                              </w:rPr>
                              <w:t>Sensor-Austausch</w:t>
                            </w:r>
                            <w:r w:rsidR="00DC0511">
                              <w:rPr>
                                <w:rFonts w:ascii="Arial" w:hAnsi="Arial" w:cs="Times New Roman"/>
                                <w:color w:val="000000"/>
                                <w:sz w:val="20"/>
                                <w:szCs w:val="20"/>
                              </w:rPr>
                              <w:t>-P</w:t>
                            </w:r>
                            <w:r>
                              <w:rPr>
                                <w:rFonts w:ascii="Arial" w:hAnsi="Arial" w:cs="Times New Roman"/>
                                <w:color w:val="000000"/>
                                <w:sz w:val="20"/>
                                <w:szCs w:val="20"/>
                              </w:rPr>
                              <w:t>rogramm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05pt;margin-top:19.35pt;width:460.25pt;height:1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" fillcolor="#d8d8d8 [2732]" stroked="f">
                <v:textbox>
                  <w:txbxContent>
                    <w:p w14:paraId="660A722D" w14:textId="06D6DD92"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1268B63D" w14:textId="0B84E557" w:rsidR="00E33269" w:rsidRPr="003B0D7E" w:rsidRDefault="00682DD2" w:rsidP="00682DD2">
                      <w:pPr>
                        <w:pStyle w:val="Listenabsatz"/>
                        <w:numPr>
                          <w:ilvl w:val="0"/>
                          <w:numId w:val="2"/>
                        </w:numPr>
                        <w:spacing w:line="240" w:lineRule="auto"/>
                        <w:rPr>
                          <w:rFonts w:ascii="Arial" w:hAnsi="Arial" w:cs="Times New Roman"/>
                          <w:color w:val="000000"/>
                          <w:sz w:val="20"/>
                          <w:szCs w:val="20"/>
                        </w:rPr>
                      </w:pPr>
                      <w:proofErr w:type="spellStart"/>
                      <w:r w:rsidRPr="003B0D7E">
                        <w:rPr>
                          <w:rFonts w:ascii="Arial" w:hAnsi="Arial" w:cs="Times New Roman"/>
                          <w:color w:val="000000"/>
                          <w:sz w:val="20"/>
                          <w:szCs w:val="20"/>
                          <w:lang w:val="it-IT"/>
                        </w:rPr>
                        <w:t>konzipie</w:t>
                      </w:r>
                      <w:r w:rsidR="003B0D7E" w:rsidRPr="003B0D7E">
                        <w:rPr>
                          <w:rFonts w:ascii="Arial" w:hAnsi="Arial" w:cs="Times New Roman"/>
                          <w:color w:val="000000"/>
                          <w:sz w:val="20"/>
                          <w:szCs w:val="20"/>
                          <w:lang w:val="it-IT"/>
                        </w:rPr>
                        <w:t>rt</w:t>
                      </w:r>
                      <w:proofErr w:type="spellEnd"/>
                      <w:r w:rsidR="003B0D7E" w:rsidRPr="003B0D7E">
                        <w:rPr>
                          <w:rFonts w:ascii="Arial" w:hAnsi="Arial" w:cs="Times New Roman"/>
                          <w:color w:val="000000"/>
                          <w:sz w:val="20"/>
                          <w:szCs w:val="20"/>
                          <w:lang w:val="it-IT"/>
                        </w:rPr>
                        <w:t xml:space="preserve"> </w:t>
                      </w:r>
                      <w:proofErr w:type="spellStart"/>
                      <w:r w:rsidR="003B0D7E" w:rsidRPr="003B0D7E">
                        <w:rPr>
                          <w:rFonts w:ascii="Arial" w:hAnsi="Arial" w:cs="Times New Roman"/>
                          <w:color w:val="000000"/>
                          <w:sz w:val="20"/>
                          <w:szCs w:val="20"/>
                          <w:lang w:val="it-IT"/>
                        </w:rPr>
                        <w:t>für</w:t>
                      </w:r>
                      <w:proofErr w:type="spellEnd"/>
                      <w:r w:rsidR="003B0D7E" w:rsidRPr="003B0D7E">
                        <w:rPr>
                          <w:rFonts w:ascii="Arial" w:hAnsi="Arial" w:cs="Times New Roman"/>
                          <w:color w:val="000000"/>
                          <w:sz w:val="20"/>
                          <w:szCs w:val="20"/>
                          <w:lang w:val="it-IT"/>
                        </w:rPr>
                        <w:t xml:space="preserve"> </w:t>
                      </w:r>
                      <w:proofErr w:type="spellStart"/>
                      <w:r w:rsidR="003B0D7E" w:rsidRPr="003B0D7E">
                        <w:rPr>
                          <w:rFonts w:ascii="Arial" w:hAnsi="Arial" w:cs="Times New Roman"/>
                          <w:color w:val="000000"/>
                          <w:sz w:val="20"/>
                          <w:szCs w:val="20"/>
                          <w:lang w:val="it-IT"/>
                        </w:rPr>
                        <w:t>Anlagen</w:t>
                      </w:r>
                      <w:proofErr w:type="spellEnd"/>
                      <w:r w:rsidR="003B0D7E" w:rsidRPr="003B0D7E">
                        <w:rPr>
                          <w:rFonts w:ascii="Arial" w:hAnsi="Arial" w:cs="Times New Roman"/>
                          <w:color w:val="000000"/>
                          <w:sz w:val="20"/>
                          <w:szCs w:val="20"/>
                          <w:lang w:val="it-IT"/>
                        </w:rPr>
                        <w:t xml:space="preserve">, die </w:t>
                      </w:r>
                      <w:proofErr w:type="spellStart"/>
                      <w:r w:rsidR="003B0D7E" w:rsidRPr="003B0D7E">
                        <w:rPr>
                          <w:rFonts w:ascii="Arial" w:hAnsi="Arial" w:cs="Times New Roman"/>
                          <w:color w:val="000000"/>
                          <w:sz w:val="20"/>
                          <w:szCs w:val="20"/>
                          <w:lang w:val="it-IT"/>
                        </w:rPr>
                        <w:t>hochwertige</w:t>
                      </w:r>
                      <w:proofErr w:type="spellEnd"/>
                      <w:r w:rsidRPr="003B0D7E">
                        <w:rPr>
                          <w:rFonts w:ascii="Arial" w:hAnsi="Arial" w:cs="Times New Roman"/>
                          <w:color w:val="000000"/>
                          <w:sz w:val="20"/>
                          <w:szCs w:val="20"/>
                          <w:lang w:val="it-IT"/>
                        </w:rPr>
                        <w:t xml:space="preserve"> </w:t>
                      </w:r>
                      <w:proofErr w:type="spellStart"/>
                      <w:r w:rsidRPr="003B0D7E">
                        <w:rPr>
                          <w:rFonts w:ascii="Arial" w:hAnsi="Arial" w:cs="Times New Roman"/>
                          <w:color w:val="000000"/>
                          <w:sz w:val="20"/>
                          <w:szCs w:val="20"/>
                          <w:lang w:val="it-IT"/>
                        </w:rPr>
                        <w:t>brennbare</w:t>
                      </w:r>
                      <w:proofErr w:type="spellEnd"/>
                      <w:r w:rsidRPr="003B0D7E">
                        <w:rPr>
                          <w:rFonts w:ascii="Arial" w:hAnsi="Arial" w:cs="Times New Roman"/>
                          <w:color w:val="000000"/>
                          <w:sz w:val="20"/>
                          <w:szCs w:val="20"/>
                          <w:lang w:val="it-IT"/>
                        </w:rPr>
                        <w:t xml:space="preserve"> </w:t>
                      </w:r>
                      <w:proofErr w:type="spellStart"/>
                      <w:r w:rsidRPr="003B0D7E">
                        <w:rPr>
                          <w:rFonts w:ascii="Arial" w:hAnsi="Arial" w:cs="Times New Roman"/>
                          <w:color w:val="000000"/>
                          <w:sz w:val="20"/>
                          <w:szCs w:val="20"/>
                          <w:lang w:val="it-IT"/>
                        </w:rPr>
                        <w:t>Gase</w:t>
                      </w:r>
                      <w:proofErr w:type="spellEnd"/>
                      <w:r w:rsidRPr="003B0D7E">
                        <w:rPr>
                          <w:rFonts w:ascii="Arial" w:hAnsi="Arial" w:cs="Times New Roman"/>
                          <w:color w:val="000000"/>
                          <w:sz w:val="20"/>
                          <w:szCs w:val="20"/>
                          <w:lang w:val="it-IT"/>
                        </w:rPr>
                        <w:t xml:space="preserve"> </w:t>
                      </w:r>
                    </w:p>
                    <w:p w14:paraId="0E8B407C" w14:textId="472E60D4" w:rsidR="00682DD2" w:rsidRPr="003B0D7E" w:rsidRDefault="003B0D7E" w:rsidP="00682DD2">
                      <w:pPr>
                        <w:pStyle w:val="Listenabsatz"/>
                        <w:spacing w:line="360" w:lineRule="auto"/>
                        <w:ind w:left="360"/>
                        <w:rPr>
                          <w:rFonts w:ascii="Arial" w:hAnsi="Arial" w:cs="Times New Roman"/>
                          <w:color w:val="000000"/>
                          <w:sz w:val="20"/>
                          <w:szCs w:val="20"/>
                        </w:rPr>
                      </w:pPr>
                      <w:proofErr w:type="spellStart"/>
                      <w:r w:rsidRPr="003B0D7E">
                        <w:rPr>
                          <w:rFonts w:ascii="Arial" w:hAnsi="Arial" w:cs="Times New Roman"/>
                          <w:color w:val="000000"/>
                          <w:sz w:val="20"/>
                          <w:szCs w:val="20"/>
                          <w:lang w:val="it-IT"/>
                        </w:rPr>
                        <w:t>sowie</w:t>
                      </w:r>
                      <w:proofErr w:type="spellEnd"/>
                      <w:r w:rsidRPr="003B0D7E">
                        <w:rPr>
                          <w:rFonts w:ascii="Arial" w:hAnsi="Arial" w:cs="Times New Roman"/>
                          <w:color w:val="000000"/>
                          <w:sz w:val="20"/>
                          <w:szCs w:val="20"/>
                        </w:rPr>
                        <w:t xml:space="preserve"> </w:t>
                      </w:r>
                      <w:r w:rsidR="00682DD2" w:rsidRPr="003B0D7E">
                        <w:rPr>
                          <w:rFonts w:ascii="Arial" w:hAnsi="Arial" w:cs="Times New Roman"/>
                          <w:color w:val="000000"/>
                          <w:sz w:val="20"/>
                          <w:szCs w:val="20"/>
                        </w:rPr>
                        <w:t>leichte Kohlenwasserstoffe produzieren</w:t>
                      </w:r>
                    </w:p>
                    <w:p w14:paraId="3505476C" w14:textId="3312270F" w:rsidR="00E33269" w:rsidRPr="003B0D7E" w:rsidRDefault="00682DD2" w:rsidP="00682DD2">
                      <w:pPr>
                        <w:pStyle w:val="Listenabsatz"/>
                        <w:numPr>
                          <w:ilvl w:val="0"/>
                          <w:numId w:val="2"/>
                        </w:numPr>
                        <w:spacing w:line="240" w:lineRule="auto"/>
                        <w:rPr>
                          <w:rFonts w:ascii="Arial" w:hAnsi="Arial" w:cs="Times New Roman"/>
                          <w:color w:val="000000"/>
                          <w:sz w:val="20"/>
                          <w:szCs w:val="20"/>
                        </w:rPr>
                      </w:pPr>
                      <w:r w:rsidRPr="003B0D7E">
                        <w:rPr>
                          <w:rFonts w:ascii="Arial" w:hAnsi="Arial" w:cs="Times New Roman"/>
                          <w:color w:val="000000"/>
                          <w:sz w:val="20"/>
                          <w:szCs w:val="20"/>
                        </w:rPr>
                        <w:t xml:space="preserve">im niedrigen ppb-Bereich hochempfindlich, bietet </w:t>
                      </w:r>
                    </w:p>
                    <w:p w14:paraId="4B0805A5" w14:textId="474CD16F" w:rsidR="00682DD2" w:rsidRPr="003B0D7E" w:rsidRDefault="003B0D7E" w:rsidP="00682DD2">
                      <w:pPr>
                        <w:pStyle w:val="Listenabsatz"/>
                        <w:spacing w:line="240" w:lineRule="auto"/>
                        <w:ind w:left="360"/>
                        <w:rPr>
                          <w:rFonts w:ascii="Arial" w:hAnsi="Arial" w:cs="Times New Roman"/>
                          <w:color w:val="000000"/>
                          <w:sz w:val="20"/>
                          <w:szCs w:val="20"/>
                        </w:rPr>
                      </w:pPr>
                      <w:r w:rsidRPr="003B0D7E">
                        <w:rPr>
                          <w:rFonts w:ascii="Arial" w:hAnsi="Arial" w:cs="Times New Roman"/>
                          <w:color w:val="000000"/>
                          <w:sz w:val="20"/>
                          <w:szCs w:val="20"/>
                        </w:rPr>
                        <w:t xml:space="preserve">hervorragende </w:t>
                      </w:r>
                      <w:r w:rsidR="00682DD2" w:rsidRPr="003B0D7E">
                        <w:rPr>
                          <w:rFonts w:ascii="Arial" w:hAnsi="Arial" w:cs="Times New Roman"/>
                          <w:color w:val="000000"/>
                          <w:sz w:val="20"/>
                          <w:szCs w:val="20"/>
                        </w:rPr>
                        <w:t>Genauigkeit und Linearität</w:t>
                      </w:r>
                    </w:p>
                    <w:p w14:paraId="6B61A94C" w14:textId="77777777" w:rsidR="00682DD2" w:rsidRPr="003B0D7E" w:rsidRDefault="00682DD2" w:rsidP="00682DD2">
                      <w:pPr>
                        <w:pStyle w:val="Listenabsatz"/>
                        <w:spacing w:line="240" w:lineRule="auto"/>
                        <w:ind w:left="360"/>
                        <w:rPr>
                          <w:rFonts w:ascii="Arial" w:hAnsi="Arial" w:cs="Times New Roman"/>
                          <w:color w:val="000000"/>
                          <w:sz w:val="20"/>
                          <w:szCs w:val="20"/>
                        </w:rPr>
                      </w:pPr>
                    </w:p>
                    <w:p w14:paraId="53983B04" w14:textId="77777777" w:rsidR="008E0A76" w:rsidRDefault="005B08E6" w:rsidP="008E0A76">
                      <w:pPr>
                        <w:pStyle w:val="Listenabsatz"/>
                        <w:numPr>
                          <w:ilvl w:val="0"/>
                          <w:numId w:val="2"/>
                        </w:numPr>
                        <w:spacing w:line="240" w:lineRule="auto"/>
                        <w:rPr>
                          <w:rFonts w:ascii="Arial" w:hAnsi="Arial" w:cs="Times New Roman"/>
                          <w:color w:val="000000"/>
                          <w:sz w:val="20"/>
                          <w:szCs w:val="20"/>
                        </w:rPr>
                      </w:pPr>
                      <w:r w:rsidRPr="003B0D7E">
                        <w:rPr>
                          <w:rFonts w:ascii="Arial" w:hAnsi="Arial" w:cs="Times New Roman"/>
                          <w:color w:val="000000"/>
                          <w:sz w:val="20"/>
                          <w:szCs w:val="20"/>
                        </w:rPr>
                        <w:t>Edelstahl-Probenaufbereitungssystem mini</w:t>
                      </w:r>
                      <w:bookmarkStart w:id="1" w:name="_GoBack"/>
                      <w:bookmarkEnd w:id="1"/>
                      <w:r w:rsidRPr="003B0D7E">
                        <w:rPr>
                          <w:rFonts w:ascii="Arial" w:hAnsi="Arial" w:cs="Times New Roman"/>
                          <w:color w:val="000000"/>
                          <w:sz w:val="20"/>
                          <w:szCs w:val="20"/>
                        </w:rPr>
                        <w:t>miert Ausfallzeiten</w:t>
                      </w:r>
                    </w:p>
                    <w:p w14:paraId="39E76DF6" w14:textId="40597FF5" w:rsidR="00E33269" w:rsidRPr="003B0D7E" w:rsidRDefault="005B08E6" w:rsidP="008E0A76">
                      <w:pPr>
                        <w:pStyle w:val="Listenabsatz"/>
                        <w:spacing w:line="240" w:lineRule="auto"/>
                        <w:ind w:left="360"/>
                        <w:rPr>
                          <w:rFonts w:ascii="Arial" w:hAnsi="Arial" w:cs="Times New Roman"/>
                          <w:color w:val="000000"/>
                          <w:sz w:val="20"/>
                          <w:szCs w:val="20"/>
                        </w:rPr>
                      </w:pPr>
                      <w:r w:rsidRPr="003B0D7E">
                        <w:rPr>
                          <w:rFonts w:ascii="Arial" w:hAnsi="Arial" w:cs="Times New Roman"/>
                          <w:color w:val="000000"/>
                          <w:sz w:val="20"/>
                          <w:szCs w:val="20"/>
                        </w:rPr>
                        <w:t>und Betriebskosten</w:t>
                      </w:r>
                    </w:p>
                    <w:p w14:paraId="41C7027E" w14:textId="77777777" w:rsidR="00E33269" w:rsidRPr="00E33269" w:rsidRDefault="00E33269" w:rsidP="00E33269">
                      <w:pPr>
                        <w:rPr>
                          <w:rFonts w:ascii="Arial" w:hAnsi="Arial" w:cs="Times New Roman"/>
                          <w:color w:val="000000"/>
                          <w:sz w:val="20"/>
                          <w:szCs w:val="20"/>
                        </w:rPr>
                      </w:pPr>
                    </w:p>
                    <w:p w14:paraId="650251B5" w14:textId="07A4BB43" w:rsidR="00C93DC0" w:rsidRPr="00CC1F08" w:rsidRDefault="00E10655" w:rsidP="00CC1F08">
                      <w:pPr>
                        <w:pStyle w:val="Listenabsatz"/>
                        <w:numPr>
                          <w:ilvl w:val="0"/>
                          <w:numId w:val="2"/>
                        </w:numPr>
                        <w:spacing w:after="0" w:line="300" w:lineRule="auto"/>
                        <w:rPr>
                          <w:rFonts w:ascii="Arial" w:hAnsi="Arial" w:cs="Times New Roman"/>
                          <w:color w:val="000000"/>
                          <w:sz w:val="20"/>
                          <w:szCs w:val="20"/>
                        </w:rPr>
                      </w:pPr>
                      <w:r>
                        <w:rPr>
                          <w:rFonts w:ascii="Arial" w:hAnsi="Arial" w:cs="Times New Roman"/>
                          <w:color w:val="000000"/>
                          <w:sz w:val="20"/>
                          <w:szCs w:val="20"/>
                        </w:rPr>
                        <w:t>Sensor-Austausch</w:t>
                      </w:r>
                      <w:r w:rsidR="00DC0511">
                        <w:rPr>
                          <w:rFonts w:ascii="Arial" w:hAnsi="Arial" w:cs="Times New Roman"/>
                          <w:color w:val="000000"/>
                          <w:sz w:val="20"/>
                          <w:szCs w:val="20"/>
                        </w:rPr>
                        <w:t>-P</w:t>
                      </w:r>
                      <w:r>
                        <w:rPr>
                          <w:rFonts w:ascii="Arial" w:hAnsi="Arial" w:cs="Times New Roman"/>
                          <w:color w:val="000000"/>
                          <w:sz w:val="20"/>
                          <w:szCs w:val="20"/>
                        </w:rPr>
                        <w:t>rogramm</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8960" behindDoc="0" locked="0" layoutInCell="1" allowOverlap="1" wp14:anchorId="0EB919BF" wp14:editId="2ECF313C">
                <wp:simplePos x="0" y="0"/>
                <wp:positionH relativeFrom="column">
                  <wp:posOffset>3901440</wp:posOffset>
                </wp:positionH>
                <wp:positionV relativeFrom="paragraph">
                  <wp:posOffset>515013</wp:posOffset>
                </wp:positionV>
                <wp:extent cx="114300" cy="114300"/>
                <wp:effectExtent l="0" t="0" r="12700" b="12700"/>
                <wp:wrapThrough wrapText="bothSides">
                  <wp:wrapPolygon edited="0">
                    <wp:start x="0" y="0"/>
                    <wp:lineTo x="0" y="19200"/>
                    <wp:lineTo x="19200" y="19200"/>
                    <wp:lineTo x="19200" y="0"/>
                    <wp:lineTo x="0" y="0"/>
                  </wp:wrapPolygon>
                </wp:wrapThrough>
                <wp:docPr id="18" name="Multiplizieren 18"/>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Multiplizieren 18" o:spid="_x0000_s1026" style="position:absolute;margin-left:307.2pt;margin-top:40.5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zx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183C86DC" wp14:editId="01B2AC36">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D6858"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feld 12" o:spid="_x0000_s1027"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" fillcolor="white [3212]" strokecolor="#7f7f7f [1612]">
                <v:path arrowok="t"/>
                <o:lock v:ext="edit" aspectratio="t"/>
                <v:textbox>
                  <w:txbxContent>
                    <w:p w14:paraId="612D6858" w14:textId="77777777"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1BEAFA95" wp14:editId="16D7B9FF">
                <wp:simplePos x="0" y="0"/>
                <wp:positionH relativeFrom="column">
                  <wp:posOffset>3893820</wp:posOffset>
                </wp:positionH>
                <wp:positionV relativeFrom="paragraph">
                  <wp:posOffset>942340</wp:posOffset>
                </wp:positionV>
                <wp:extent cx="128270" cy="128270"/>
                <wp:effectExtent l="0" t="0" r="24130" b="2413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CECA22" w14:textId="2F05EAFD" w:rsidR="000C1DB4" w:rsidRDefault="00E10655" w:rsidP="000C1DB4">
                            <w:r>
                              <w:rPr>
                                <w:noProof/>
                                <w:lang w:val="de-DE"/>
                              </w:rPr>
                              <w:drawing>
                                <wp:inline distT="0" distB="0" distL="0" distR="0" wp14:anchorId="3F430D42" wp14:editId="5788C627">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feld 10" o:spid="_x0000_s1028" type="#_x0000_t202" style="position:absolute;margin-left:306.6pt;margin-top:74.2pt;width:10.1pt;height:1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" fillcolor="white [3212]" strokecolor="#7f7f7f [1612]">
                <v:path arrowok="t"/>
                <o:lock v:ext="edit" aspectratio="t"/>
                <v:textbox>
                  <w:txbxContent>
                    <w:p w14:paraId="5DCECA22" w14:textId="2F05EAFD" w:rsidR="000C1DB4" w:rsidRDefault="00E10655" w:rsidP="000C1DB4">
                      <w:r>
                        <w:rPr>
                          <w:noProof/>
                          <w:lang w:val="de-DE"/>
                        </w:rPr>
                        <w:drawing>
                          <wp:inline distT="0" distB="0" distL="0" distR="0" wp14:anchorId="3F430D42" wp14:editId="5788C627">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3E8531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477A5"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feld 8" o:spid="_x0000_s1029"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DdmrzA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14:paraId="3EE477A5" w14:textId="77777777"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3F2018EF" wp14:editId="30693C1A">
                <wp:simplePos x="0" y="0"/>
                <wp:positionH relativeFrom="column">
                  <wp:posOffset>3789680</wp:posOffset>
                </wp:positionH>
                <wp:positionV relativeFrom="paragraph">
                  <wp:posOffset>237490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FF711"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1561806"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feld 6" o:spid="_x0000_s1030" type="#_x0000_t202" style="position:absolute;margin-left:298.4pt;margin-top:18.7pt;width:141.3pt;height:7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RN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" filled="f" stroked="f">
                <v:textbox>
                  <w:txbxContent>
                    <w:p w14:paraId="2C1FF711"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1561806"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Pr="00CB06B9">
                        <w:rPr>
                          <w:rFonts w:ascii="Arial" w:hAnsi="Arial"/>
                          <w:bCs/>
                          <w:sz w:val="20"/>
                          <w:szCs w:val="20"/>
                          <w:lang w:val="de-DE"/>
                        </w:rPr>
                        <w:br/>
                        <w:t xml:space="preserve">      Englische Version</w:t>
                      </w:r>
                    </w:p>
                  </w:txbxContent>
                </v:textbox>
                <w10:wrap type="square"/>
              </v:shape>
            </w:pict>
          </mc:Fallback>
        </mc:AlternateContent>
      </w:r>
    </w:p>
    <w:p w14:paraId="13AF0A38" w14:textId="17FEC1F8" w:rsidR="00CE315A" w:rsidRDefault="00E10655" w:rsidP="00A96B22">
      <w:pPr>
        <w:spacing w:after="120" w:line="360" w:lineRule="auto"/>
        <w:ind w:right="141"/>
        <w:rPr>
          <w:rFonts w:ascii="Arial" w:hAnsi="Arial" w:cs="Arial"/>
          <w:b/>
          <w:sz w:val="20"/>
          <w:szCs w:val="20"/>
          <w:lang w:val="de-DE"/>
        </w:rPr>
      </w:pPr>
      <w:r w:rsidRPr="00CB06B9">
        <w:rPr>
          <w:rFonts w:ascii="Arial" w:hAnsi="Arial" w:cs="Arial"/>
          <w:b/>
          <w:noProof/>
          <w:sz w:val="20"/>
          <w:szCs w:val="20"/>
          <w:lang w:val="de-DE"/>
        </w:rPr>
        <mc:AlternateContent>
          <mc:Choice Requires="wps">
            <w:drawing>
              <wp:anchor distT="0" distB="0" distL="114300" distR="114300" simplePos="0" relativeHeight="251691008" behindDoc="0" locked="0" layoutInCell="1" allowOverlap="1" wp14:anchorId="23640450" wp14:editId="6290B495">
                <wp:simplePos x="0" y="0"/>
                <wp:positionH relativeFrom="column">
                  <wp:posOffset>3912870</wp:posOffset>
                </wp:positionH>
                <wp:positionV relativeFrom="paragraph">
                  <wp:posOffset>802005</wp:posOffset>
                </wp:positionV>
                <wp:extent cx="114300" cy="114300"/>
                <wp:effectExtent l="0" t="0" r="0" b="0"/>
                <wp:wrapThrough wrapText="bothSides">
                  <wp:wrapPolygon edited="0">
                    <wp:start x="0" y="0"/>
                    <wp:lineTo x="0" y="18000"/>
                    <wp:lineTo x="18000" y="18000"/>
                    <wp:lineTo x="18000" y="0"/>
                    <wp:lineTo x="0" y="0"/>
                  </wp:wrapPolygon>
                </wp:wrapThrough>
                <wp:docPr id="4" name="Multiplizieren 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Multiplizieren 4" o:spid="_x0000_s1026" style="position:absolute;margin-left:308.1pt;margin-top:63.1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46gQIAAHw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p>
    <w:p w14:paraId="3D44BFB2" w14:textId="5F26B234" w:rsidR="00C82098" w:rsidRPr="00C82098" w:rsidRDefault="00E10655" w:rsidP="00C82098">
      <w:pPr>
        <w:spacing w:after="120" w:line="360" w:lineRule="auto"/>
        <w:rPr>
          <w:rFonts w:ascii="Arial" w:hAnsi="Arial" w:cs="Arial"/>
          <w:b/>
          <w:bCs/>
          <w:sz w:val="20"/>
          <w:szCs w:val="20"/>
          <w:lang w:val="de-DE"/>
        </w:rPr>
      </w:pPr>
      <w:proofErr w:type="spellStart"/>
      <w:r>
        <w:rPr>
          <w:rFonts w:ascii="Arial" w:hAnsi="Arial" w:cs="Arial"/>
          <w:b/>
          <w:bCs/>
          <w:sz w:val="20"/>
          <w:szCs w:val="20"/>
        </w:rPr>
        <w:t>Michell</w:t>
      </w:r>
      <w:proofErr w:type="spellEnd"/>
      <w:r>
        <w:rPr>
          <w:rFonts w:ascii="Arial" w:hAnsi="Arial" w:cs="Arial"/>
          <w:b/>
          <w:bCs/>
          <w:sz w:val="20"/>
          <w:szCs w:val="20"/>
        </w:rPr>
        <w:t xml:space="preserve">, </w:t>
      </w:r>
      <w:proofErr w:type="spellStart"/>
      <w:r w:rsidR="00C82098">
        <w:rPr>
          <w:rFonts w:ascii="Arial" w:hAnsi="Arial" w:cs="Arial"/>
          <w:b/>
          <w:bCs/>
          <w:sz w:val="20"/>
          <w:szCs w:val="20"/>
        </w:rPr>
        <w:t>März</w:t>
      </w:r>
      <w:proofErr w:type="spellEnd"/>
      <w:r w:rsidR="0084604C" w:rsidRPr="00414A65">
        <w:rPr>
          <w:rFonts w:ascii="Arial" w:hAnsi="Arial" w:cs="Arial"/>
          <w:b/>
          <w:bCs/>
          <w:sz w:val="20"/>
          <w:szCs w:val="20"/>
        </w:rPr>
        <w:t xml:space="preserve"> 201</w:t>
      </w:r>
      <w:r w:rsidR="00E33269">
        <w:rPr>
          <w:rFonts w:ascii="Arial" w:hAnsi="Arial" w:cs="Arial"/>
          <w:b/>
          <w:bCs/>
          <w:sz w:val="20"/>
          <w:szCs w:val="20"/>
        </w:rPr>
        <w:t>9</w:t>
      </w:r>
      <w:r w:rsidR="0084604C" w:rsidRPr="00414A65">
        <w:rPr>
          <w:rFonts w:ascii="Arial" w:hAnsi="Arial" w:cs="Arial"/>
          <w:b/>
          <w:bCs/>
          <w:sz w:val="20"/>
          <w:szCs w:val="20"/>
        </w:rPr>
        <w:t xml:space="preserve">.  </w:t>
      </w:r>
      <w:proofErr w:type="spellStart"/>
      <w:r w:rsidR="00C82098" w:rsidRPr="00C82098">
        <w:rPr>
          <w:rFonts w:ascii="Arial" w:hAnsi="Arial" w:cs="Arial"/>
          <w:b/>
          <w:bCs/>
          <w:sz w:val="20"/>
          <w:szCs w:val="20"/>
          <w:lang w:val="de-DE"/>
        </w:rPr>
        <w:t>Michell</w:t>
      </w:r>
      <w:proofErr w:type="spellEnd"/>
      <w:r w:rsidR="00C82098" w:rsidRPr="00C82098">
        <w:rPr>
          <w:rFonts w:ascii="Arial" w:hAnsi="Arial" w:cs="Arial"/>
          <w:b/>
          <w:bCs/>
          <w:sz w:val="20"/>
          <w:szCs w:val="20"/>
          <w:lang w:val="de-DE"/>
        </w:rPr>
        <w:t xml:space="preserve"> Instruments vertreibt ab sofort einen neuen explosionsgeschützten Sauerstoffanalysator von Analytical Industries Inc. auf dem deutschen Markt. Er ist besonders für die Produktion von Ethylen, Wasserstoff und andere</w:t>
      </w:r>
      <w:r w:rsidR="00682DD2">
        <w:rPr>
          <w:rFonts w:ascii="Arial" w:hAnsi="Arial" w:cs="Arial"/>
          <w:b/>
          <w:bCs/>
          <w:sz w:val="20"/>
          <w:szCs w:val="20"/>
          <w:lang w:val="de-DE"/>
        </w:rPr>
        <w:t>n</w:t>
      </w:r>
      <w:r w:rsidR="00C82098" w:rsidRPr="00C82098">
        <w:rPr>
          <w:rFonts w:ascii="Arial" w:hAnsi="Arial" w:cs="Arial"/>
          <w:b/>
          <w:bCs/>
          <w:sz w:val="20"/>
          <w:szCs w:val="20"/>
          <w:lang w:val="de-DE"/>
        </w:rPr>
        <w:t xml:space="preserve"> brennbare Gasen geeignet. </w:t>
      </w:r>
      <w:r w:rsidR="00682DD2">
        <w:rPr>
          <w:rFonts w:ascii="Arial" w:hAnsi="Arial" w:cs="Arial"/>
          <w:b/>
          <w:bCs/>
          <w:sz w:val="20"/>
          <w:szCs w:val="20"/>
          <w:lang w:val="de-DE"/>
        </w:rPr>
        <w:br/>
      </w:r>
      <w:r w:rsidR="00C82098" w:rsidRPr="00C82098">
        <w:rPr>
          <w:rFonts w:ascii="Arial" w:hAnsi="Arial" w:cs="Arial"/>
          <w:b/>
          <w:bCs/>
          <w:sz w:val="20"/>
          <w:szCs w:val="20"/>
          <w:lang w:val="de-DE"/>
        </w:rPr>
        <w:t>Der GPR18-MS UHP misst Sauerstoffkonzentrationen unter 5 ppb im Analysegas.</w:t>
      </w:r>
    </w:p>
    <w:p w14:paraId="308E2BDE" w14:textId="6A6E30C5" w:rsidR="00C82098" w:rsidRPr="00C82098" w:rsidRDefault="00C82098" w:rsidP="00C82098">
      <w:pPr>
        <w:spacing w:after="120" w:line="360" w:lineRule="auto"/>
        <w:rPr>
          <w:rFonts w:ascii="Arial" w:hAnsi="Arial" w:cs="Arial"/>
          <w:bCs/>
          <w:sz w:val="20"/>
          <w:szCs w:val="20"/>
          <w:lang w:val="de-DE"/>
        </w:rPr>
      </w:pPr>
      <w:r w:rsidRPr="00C82098">
        <w:rPr>
          <w:rFonts w:ascii="Arial" w:hAnsi="Arial" w:cs="Arial"/>
          <w:bCs/>
          <w:sz w:val="20"/>
          <w:szCs w:val="20"/>
          <w:lang w:val="de-DE"/>
        </w:rPr>
        <w:t xml:space="preserve">Der explosionsgeschützte Sauerstoffanalysator GPR18-MS UHP (Ultra High </w:t>
      </w:r>
      <w:proofErr w:type="spellStart"/>
      <w:r w:rsidRPr="00C82098">
        <w:rPr>
          <w:rFonts w:ascii="Arial" w:hAnsi="Arial" w:cs="Arial"/>
          <w:bCs/>
          <w:sz w:val="20"/>
          <w:szCs w:val="20"/>
          <w:lang w:val="de-DE"/>
        </w:rPr>
        <w:t>Purity</w:t>
      </w:r>
      <w:proofErr w:type="spellEnd"/>
      <w:r w:rsidRPr="00C82098">
        <w:rPr>
          <w:rFonts w:ascii="Arial" w:hAnsi="Arial" w:cs="Arial"/>
          <w:bCs/>
          <w:sz w:val="20"/>
          <w:szCs w:val="20"/>
          <w:lang w:val="de-DE"/>
        </w:rPr>
        <w:t>) wurde für Anla</w:t>
      </w:r>
      <w:r w:rsidR="003B0D7E">
        <w:rPr>
          <w:rFonts w:ascii="Arial" w:hAnsi="Arial" w:cs="Arial"/>
          <w:bCs/>
          <w:sz w:val="20"/>
          <w:szCs w:val="20"/>
          <w:lang w:val="de-DE"/>
        </w:rPr>
        <w:t>gen konzipiert, die hochwertige</w:t>
      </w:r>
      <w:r w:rsidRPr="00C82098">
        <w:rPr>
          <w:rFonts w:ascii="Arial" w:hAnsi="Arial" w:cs="Arial"/>
          <w:bCs/>
          <w:sz w:val="20"/>
          <w:szCs w:val="20"/>
          <w:lang w:val="de-DE"/>
        </w:rPr>
        <w:t xml:space="preserve"> brennbare Gase wie Ethylen, Wasserstoff sowie leichte Kohlenwasserstoffe wie Methan, Ethan, Propan und Butan produzieren.</w:t>
      </w:r>
    </w:p>
    <w:p w14:paraId="7CCD406D" w14:textId="302AA63A" w:rsidR="00C82098" w:rsidRPr="00C82098" w:rsidRDefault="00C82098" w:rsidP="00C82098">
      <w:pPr>
        <w:spacing w:after="120" w:line="360" w:lineRule="auto"/>
        <w:rPr>
          <w:rFonts w:ascii="Arial" w:hAnsi="Arial" w:cs="Arial"/>
          <w:bCs/>
          <w:sz w:val="20"/>
          <w:szCs w:val="20"/>
          <w:lang w:val="de-DE"/>
        </w:rPr>
      </w:pPr>
      <w:r w:rsidRPr="00C82098">
        <w:rPr>
          <w:rFonts w:ascii="Arial" w:hAnsi="Arial" w:cs="Arial"/>
          <w:bCs/>
          <w:sz w:val="20"/>
          <w:szCs w:val="20"/>
          <w:lang w:val="de-DE"/>
        </w:rPr>
        <w:t xml:space="preserve">Der elektrochemische </w:t>
      </w:r>
      <w:proofErr w:type="spellStart"/>
      <w:r w:rsidRPr="00C82098">
        <w:rPr>
          <w:rFonts w:ascii="Arial" w:hAnsi="Arial" w:cs="Arial"/>
          <w:bCs/>
          <w:sz w:val="20"/>
          <w:szCs w:val="20"/>
          <w:lang w:val="de-DE"/>
        </w:rPr>
        <w:t>Pico</w:t>
      </w:r>
      <w:proofErr w:type="spellEnd"/>
      <w:r w:rsidRPr="00C82098">
        <w:rPr>
          <w:rFonts w:ascii="Arial" w:hAnsi="Arial" w:cs="Arial"/>
          <w:bCs/>
          <w:sz w:val="20"/>
          <w:szCs w:val="20"/>
          <w:lang w:val="de-DE"/>
        </w:rPr>
        <w:t>-Ion-Sauerstoffsensor hat einen Messbereich von 0-1 ppm, ist wartungsfrei und erkennt Sauerstoffkonzentrationen von 1.000 ppm bis unter 5 ppb innerhalb 5 wählbarer Bereiche. Schon bei Sauerstoffniveaus im niedrigen ppb-Bereich hochempfindlich, bietet er gleichzeitig hervorragende Genauigkeit und Linearität. Der Sensor reagiert schnell bei Anstieg des O</w:t>
      </w:r>
      <w:r w:rsidRPr="003B0D7E">
        <w:rPr>
          <w:rFonts w:ascii="Arial" w:hAnsi="Arial" w:cs="Arial"/>
          <w:bCs/>
          <w:sz w:val="20"/>
          <w:szCs w:val="20"/>
          <w:vertAlign w:val="superscript"/>
          <w:lang w:val="de-DE"/>
        </w:rPr>
        <w:t>2</w:t>
      </w:r>
      <w:r w:rsidRPr="00C82098">
        <w:rPr>
          <w:rFonts w:ascii="Arial" w:hAnsi="Arial" w:cs="Arial"/>
          <w:bCs/>
          <w:sz w:val="20"/>
          <w:szCs w:val="20"/>
          <w:lang w:val="de-DE"/>
        </w:rPr>
        <w:t>-</w:t>
      </w:r>
      <w:r w:rsidR="00682DD2">
        <w:rPr>
          <w:rFonts w:ascii="Arial" w:hAnsi="Arial" w:cs="Arial"/>
          <w:bCs/>
          <w:sz w:val="20"/>
          <w:szCs w:val="20"/>
          <w:lang w:val="de-DE"/>
        </w:rPr>
        <w:t xml:space="preserve">Spiegels und zeigt sehr kurze </w:t>
      </w:r>
      <w:r w:rsidRPr="00C82098">
        <w:rPr>
          <w:rFonts w:ascii="Arial" w:hAnsi="Arial" w:cs="Arial"/>
          <w:bCs/>
          <w:sz w:val="20"/>
          <w:szCs w:val="20"/>
          <w:lang w:val="de-DE"/>
        </w:rPr>
        <w:t>Erholungszeiten nachdem er erhöhten Sauerstoffkonzentrationen ausgesetzt war.</w:t>
      </w:r>
    </w:p>
    <w:p w14:paraId="431F80E9" w14:textId="127186E6" w:rsidR="00E33269" w:rsidRDefault="00C82098" w:rsidP="00C82098">
      <w:pPr>
        <w:spacing w:after="120" w:line="360" w:lineRule="auto"/>
        <w:rPr>
          <w:rFonts w:ascii="Arial" w:hAnsi="Arial" w:cs="Arial"/>
          <w:bCs/>
          <w:sz w:val="20"/>
          <w:szCs w:val="20"/>
          <w:lang w:val="de-DE"/>
        </w:rPr>
      </w:pPr>
      <w:r w:rsidRPr="00C82098">
        <w:rPr>
          <w:rFonts w:ascii="Arial" w:hAnsi="Arial" w:cs="Arial"/>
          <w:bCs/>
          <w:sz w:val="20"/>
          <w:szCs w:val="20"/>
          <w:lang w:val="de-DE"/>
        </w:rPr>
        <w:t>Das Edelstahl-Probenaufbereitungssystem des Sauerstoffanalysators ist speziell darauf ausgelegt, Ausfallzeiten und Betriebskosten zu minimieren. Um die Lebensdauer des Sensors bei Leitungswechseln zu verlängern, isoliert ihn ein integriertes Bypass-System bei Sauerstoffwerten im niedrigen ppb-Bereich und schützt ihn so vor Umgebungseinflüssen. Elektronik und Probenleitungen sind temperaturgeregelt und das Ausgangssignal entsprechend kompensiert – das erhöht sowohl Zuverlässigkeit als auch Genauigkeit. Der GPR-18 MS UHP ist explosionsgeschützt nach ATEX-Richtlinie 94/9/EC für den Einsatz in Wasserstoff gemäß EX II 2 G Ex d IIB + H2 T6 oder T5.</w:t>
      </w:r>
    </w:p>
    <w:p w14:paraId="4A8CEC8E" w14:textId="77777777" w:rsidR="005B08E6" w:rsidRDefault="005B08E6" w:rsidP="00C82098">
      <w:pPr>
        <w:spacing w:after="120" w:line="360" w:lineRule="auto"/>
        <w:rPr>
          <w:rFonts w:ascii="Arial" w:hAnsi="Arial" w:cs="Arial"/>
          <w:bCs/>
          <w:sz w:val="20"/>
          <w:szCs w:val="20"/>
          <w:lang w:val="de-DE"/>
        </w:rPr>
      </w:pPr>
    </w:p>
    <w:p w14:paraId="1B5BCD8B" w14:textId="50D3892A" w:rsidR="005B08E6" w:rsidRDefault="005B08E6" w:rsidP="00C82098">
      <w:pPr>
        <w:spacing w:after="120" w:line="360" w:lineRule="auto"/>
        <w:rPr>
          <w:rFonts w:ascii="Arial" w:hAnsi="Arial" w:cs="Arial"/>
          <w:bCs/>
          <w:sz w:val="20"/>
          <w:szCs w:val="20"/>
          <w:lang w:val="de-DE"/>
        </w:rPr>
      </w:pPr>
      <w:r>
        <w:rPr>
          <w:rFonts w:ascii="Arial" w:hAnsi="Arial" w:cs="Arial"/>
          <w:bCs/>
          <w:sz w:val="20"/>
          <w:szCs w:val="20"/>
          <w:lang w:val="de-DE"/>
        </w:rPr>
        <w:t xml:space="preserve">Link zur englischen Version: </w:t>
      </w:r>
      <w:hyperlink r:id="rId11" w:history="1">
        <w:r w:rsidRPr="00F85ACB">
          <w:rPr>
            <w:rStyle w:val="Hyperlink"/>
            <w:rFonts w:ascii="Arial" w:hAnsi="Arial" w:cs="Arial"/>
            <w:bCs/>
            <w:sz w:val="20"/>
            <w:szCs w:val="20"/>
            <w:lang w:val="de-DE"/>
          </w:rPr>
          <w:t>http://www.michell.com/uk/news/showitem.php?RecID=291</w:t>
        </w:r>
      </w:hyperlink>
    </w:p>
    <w:p w14:paraId="0B589576" w14:textId="77777777" w:rsidR="005B08E6" w:rsidRDefault="005B08E6" w:rsidP="00C82098">
      <w:pPr>
        <w:spacing w:after="120" w:line="360" w:lineRule="auto"/>
        <w:rPr>
          <w:rFonts w:ascii="Arial" w:hAnsi="Arial" w:cs="Arial"/>
          <w:bCs/>
          <w:sz w:val="20"/>
          <w:szCs w:val="20"/>
          <w:lang w:val="de-DE"/>
        </w:rPr>
      </w:pPr>
    </w:p>
    <w:p w14:paraId="2850DF1A" w14:textId="77777777" w:rsidR="00C82098" w:rsidRDefault="00C82098" w:rsidP="00C82098">
      <w:pPr>
        <w:spacing w:after="120" w:line="360" w:lineRule="auto"/>
        <w:rPr>
          <w:rFonts w:ascii="Arial" w:hAnsi="Arial" w:cs="Arial"/>
          <w:bCs/>
          <w:sz w:val="20"/>
          <w:szCs w:val="20"/>
          <w:lang w:val="de-DE"/>
        </w:rPr>
      </w:pPr>
    </w:p>
    <w:p w14:paraId="26C95D4D" w14:textId="77777777" w:rsidR="00C82098" w:rsidRPr="00C82098" w:rsidRDefault="00C82098" w:rsidP="00C82098">
      <w:pPr>
        <w:spacing w:after="120" w:line="360" w:lineRule="auto"/>
        <w:rPr>
          <w:rFonts w:ascii="Arial" w:hAnsi="Arial" w:cs="Arial"/>
          <w:bCs/>
          <w:sz w:val="20"/>
          <w:szCs w:val="20"/>
          <w:lang w:val="de-DE"/>
        </w:rPr>
      </w:pPr>
    </w:p>
    <w:p w14:paraId="33EA8816" w14:textId="02C1C939" w:rsidR="006834E5" w:rsidRPr="00E33269" w:rsidRDefault="006834E5" w:rsidP="00E33269">
      <w:pPr>
        <w:spacing w:after="120" w:line="360" w:lineRule="auto"/>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27F3071C">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275E" w14:textId="1E4C7719"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53CD361C" w14:textId="04AF9CA2"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02A1BEC5" w14:textId="4FC906AC" w:rsidR="005D79FE" w:rsidRPr="00C874A7" w:rsidRDefault="008E0A76" w:rsidP="00D04C3B">
                            <w:pPr>
                              <w:ind w:left="993" w:hanging="993"/>
                              <w:jc w:val="both"/>
                              <w:rPr>
                                <w:rFonts w:ascii="Arial" w:hAnsi="Arial" w:cs="Arial"/>
                                <w:sz w:val="20"/>
                                <w:szCs w:val="20"/>
                                <w:lang w:val="de-DE"/>
                              </w:rPr>
                            </w:pPr>
                            <w:hyperlink r:id="rId12"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14:paraId="122042F1" w14:textId="2929C1D8"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Max-Planck-Str. 14</w:t>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t>Friedhofstraße 103</w:t>
                            </w:r>
                          </w:p>
                          <w:p w14:paraId="7AB4D3F1" w14:textId="018C1D9E"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5D79FE" w:rsidRPr="00C874A7">
                              <w:rPr>
                                <w:rFonts w:ascii="Arial" w:hAnsi="Arial" w:cs="Arial"/>
                                <w:sz w:val="20"/>
                                <w:szCs w:val="20"/>
                                <w:lang w:val="de-DE"/>
                              </w:rPr>
                              <w:t>64625 Bensheim</w:t>
                            </w:r>
                          </w:p>
                          <w:p w14:paraId="0633C4D5" w14:textId="3C5B7AA7" w:rsidR="005D79FE" w:rsidRPr="00C874A7" w:rsidRDefault="00C874A7" w:rsidP="00C874A7">
                            <w:pPr>
                              <w:ind w:left="993" w:hanging="993"/>
                              <w:jc w:val="both"/>
                              <w:rPr>
                                <w:rFonts w:ascii="Arial" w:hAnsi="Arial" w:cs="Arial"/>
                                <w:sz w:val="20"/>
                                <w:szCs w:val="20"/>
                                <w:lang w:val="de-DE"/>
                              </w:rPr>
                            </w:pPr>
                            <w:r w:rsidRPr="00C874A7">
                              <w:rPr>
                                <w:rFonts w:ascii="Arial" w:hAnsi="Arial" w:cs="Arial"/>
                                <w:sz w:val="20"/>
                                <w:szCs w:val="20"/>
                                <w:lang w:val="de-DE"/>
                              </w:rPr>
                              <w:t xml:space="preserve">Tel: </w:t>
                            </w:r>
                            <w:r w:rsidR="00861216">
                              <w:rPr>
                                <w:rFonts w:ascii="Arial" w:hAnsi="Arial" w:cs="Arial"/>
                                <w:sz w:val="20"/>
                                <w:szCs w:val="20"/>
                                <w:lang w:val="de-DE"/>
                              </w:rPr>
                              <w:t>+49 (</w:t>
                            </w:r>
                            <w:r w:rsidRPr="00C874A7">
                              <w:rPr>
                                <w:rFonts w:ascii="Arial" w:hAnsi="Arial" w:cs="Arial"/>
                                <w:sz w:val="20"/>
                                <w:szCs w:val="20"/>
                                <w:lang w:val="de-DE"/>
                              </w:rPr>
                              <w:t>0</w:t>
                            </w:r>
                            <w:r w:rsidR="00861216">
                              <w:rPr>
                                <w:rFonts w:ascii="Arial" w:hAnsi="Arial" w:cs="Arial"/>
                                <w:sz w:val="20"/>
                                <w:szCs w:val="20"/>
                                <w:lang w:val="de-DE"/>
                              </w:rPr>
                              <w:t xml:space="preserve">) </w:t>
                            </w:r>
                            <w:r w:rsidR="003B0D7E">
                              <w:rPr>
                                <w:rFonts w:ascii="Arial" w:hAnsi="Arial" w:cs="Arial"/>
                                <w:sz w:val="20"/>
                                <w:szCs w:val="20"/>
                                <w:lang w:val="de-DE"/>
                              </w:rPr>
                              <w:t>6172 5917</w:t>
                            </w:r>
                            <w:r w:rsidRPr="00C874A7">
                              <w:rPr>
                                <w:rFonts w:ascii="Arial" w:hAnsi="Arial" w:cs="Arial"/>
                                <w:sz w:val="20"/>
                                <w:szCs w:val="20"/>
                                <w:lang w:val="de-DE"/>
                              </w:rPr>
                              <w:t>20</w:t>
                            </w:r>
                            <w:r w:rsidR="005D79FE" w:rsidRPr="00C874A7">
                              <w:rPr>
                                <w:rFonts w:ascii="Arial" w:hAnsi="Arial" w:cs="Arial"/>
                                <w:sz w:val="20"/>
                                <w:szCs w:val="20"/>
                                <w:lang w:val="de-DE"/>
                              </w:rPr>
                              <w:t xml:space="preserve"> </w:t>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5D79FE" w:rsidRPr="00C874A7">
                              <w:rPr>
                                <w:rFonts w:ascii="Arial" w:hAnsi="Arial" w:cs="Arial"/>
                                <w:sz w:val="20"/>
                                <w:szCs w:val="20"/>
                                <w:lang w:val="de-DE"/>
                              </w:rPr>
                              <w:t>T</w:t>
                            </w:r>
                            <w:r w:rsidR="00EB15CA" w:rsidRPr="00C874A7">
                              <w:rPr>
                                <w:rFonts w:ascii="Arial" w:hAnsi="Arial" w:cs="Arial"/>
                                <w:sz w:val="20"/>
                                <w:szCs w:val="20"/>
                                <w:lang w:val="de-DE"/>
                              </w:rPr>
                              <w:t>el</w:t>
                            </w:r>
                            <w:r w:rsidR="003B0D7E">
                              <w:rPr>
                                <w:rFonts w:ascii="Arial" w:hAnsi="Arial" w:cs="Arial"/>
                                <w:sz w:val="20"/>
                                <w:szCs w:val="20"/>
                                <w:lang w:val="de-DE"/>
                              </w:rPr>
                              <w:t>: +49 (0) 6251 17550</w:t>
                            </w:r>
                            <w:r w:rsidR="005D79FE" w:rsidRPr="00C874A7">
                              <w:rPr>
                                <w:rFonts w:ascii="Arial" w:hAnsi="Arial" w:cs="Arial"/>
                                <w:sz w:val="20"/>
                                <w:szCs w:val="20"/>
                                <w:lang w:val="de-DE"/>
                              </w:rPr>
                              <w:t>1</w:t>
                            </w:r>
                            <w:r w:rsidR="00D04C3B" w:rsidRPr="00C874A7">
                              <w:rPr>
                                <w:rFonts w:ascii="Arial" w:hAnsi="Arial" w:cs="Arial"/>
                                <w:sz w:val="20"/>
                                <w:szCs w:val="20"/>
                                <w:lang w:val="de-DE"/>
                              </w:rPr>
                              <w:t>3</w:t>
                            </w:r>
                          </w:p>
                          <w:p w14:paraId="0B12D1A9" w14:textId="4F8A2090" w:rsidR="005D79FE" w:rsidRPr="00C874A7" w:rsidRDefault="008E0A76" w:rsidP="00C874A7">
                            <w:pPr>
                              <w:rPr>
                                <w:sz w:val="20"/>
                                <w:szCs w:val="20"/>
                                <w:lang w:val="de-DE"/>
                              </w:rPr>
                            </w:pPr>
                            <w:hyperlink r:id="rId13" w:history="1">
                              <w:r w:rsidR="00C874A7" w:rsidRPr="00323CFE">
                                <w:rPr>
                                  <w:rStyle w:val="Hyperlink"/>
                                  <w:rFonts w:ascii="Arial" w:hAnsi="Arial" w:cs="Arial"/>
                                  <w:color w:val="000000" w:themeColor="text1"/>
                                  <w:sz w:val="20"/>
                                  <w:szCs w:val="20"/>
                                  <w:lang w:val="de-DE"/>
                                </w:rPr>
                                <w:t>evelyn.adrian@michell.com</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EB15CA" w:rsidRPr="00C874A7">
                              <w:rPr>
                                <w:rFonts w:ascii="Arial" w:hAnsi="Arial" w:cs="Arial"/>
                                <w:sz w:val="20"/>
                                <w:szCs w:val="20"/>
                                <w:lang w:val="de-DE"/>
                              </w:rPr>
                              <w:tab/>
                            </w:r>
                            <w:hyperlink r:id="rId14" w:history="1">
                              <w:r w:rsidR="00D04C3B" w:rsidRPr="00430C1B">
                                <w:rPr>
                                  <w:rStyle w:val="Hyperlink"/>
                                  <w:rFonts w:ascii="Arial" w:hAnsi="Arial" w:cs="Arial"/>
                                  <w:color w:val="000000" w:themeColor="text1"/>
                                  <w:sz w:val="20"/>
                                  <w:szCs w:val="20"/>
                                  <w:lang w:val="de-DE"/>
                                </w:rPr>
                                <w:t>david.kalke</w:t>
                              </w:r>
                              <w:r w:rsidR="005D79FE" w:rsidRPr="00430C1B">
                                <w:rPr>
                                  <w:rStyle w:val="Hyperlink"/>
                                  <w:rFonts w:ascii="Arial" w:hAnsi="Arial" w:cs="Arial"/>
                                  <w:color w:val="000000" w:themeColor="text1"/>
                                  <w:sz w:val="20"/>
                                  <w:szCs w:val="20"/>
                                  <w:lang w:val="de-DE"/>
                                </w:rPr>
                                <w:t>@awikom.de</w:t>
                              </w:r>
                            </w:hyperlink>
                          </w:p>
                          <w:p w14:paraId="58BA455C" w14:textId="008C6A6D" w:rsidR="005D79FE" w:rsidRPr="00430C1B" w:rsidRDefault="008E0A76" w:rsidP="00C874A7">
                            <w:pPr>
                              <w:rPr>
                                <w:rFonts w:ascii="Arial" w:hAnsi="Arial" w:cs="Arial"/>
                                <w:color w:val="000000" w:themeColor="text1"/>
                                <w:sz w:val="20"/>
                                <w:szCs w:val="20"/>
                                <w:lang w:val="de-DE"/>
                              </w:rPr>
                            </w:pPr>
                            <w:hyperlink r:id="rId15" w:history="1">
                              <w:r w:rsidR="00430C1B">
                                <w:rPr>
                                  <w:rStyle w:val="Hyperlink"/>
                                  <w:rFonts w:ascii="Arial" w:hAnsi="Arial" w:cs="Arial"/>
                                  <w:color w:val="000000" w:themeColor="text1"/>
                                  <w:sz w:val="20"/>
                                  <w:szCs w:val="20"/>
                                  <w:lang w:val="de-DE"/>
                                </w:rPr>
                                <w:t>www.michell.de</w:t>
                              </w:r>
                            </w:hyperlink>
                            <w:r w:rsidR="005D79FE" w:rsidRPr="00430C1B">
                              <w:rPr>
                                <w:rFonts w:ascii="Arial" w:hAnsi="Arial" w:cs="Arial"/>
                                <w:color w:val="000000" w:themeColor="text1"/>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430C1B">
                              <w:rPr>
                                <w:rFonts w:ascii="Arial" w:hAnsi="Arial" w:cs="Arial"/>
                                <w:sz w:val="20"/>
                                <w:szCs w:val="20"/>
                                <w:lang w:val="de-DE"/>
                              </w:rPr>
                              <w:tab/>
                            </w:r>
                            <w:r w:rsidR="005D79FE" w:rsidRPr="00C874A7">
                              <w:rPr>
                                <w:rFonts w:ascii="Arial" w:hAnsi="Arial" w:cs="Arial"/>
                                <w:sz w:val="20"/>
                                <w:szCs w:val="20"/>
                                <w:lang w:val="de-DE"/>
                              </w:rPr>
                              <w:tab/>
                            </w:r>
                            <w:r w:rsidR="00EB15CA" w:rsidRPr="00C874A7">
                              <w:rPr>
                                <w:rFonts w:ascii="Arial" w:hAnsi="Arial" w:cs="Arial"/>
                                <w:sz w:val="20"/>
                                <w:szCs w:val="20"/>
                                <w:lang w:val="de-DE"/>
                              </w:rPr>
                              <w:tab/>
                            </w:r>
                            <w:hyperlink r:id="rId16" w:history="1">
                              <w:r w:rsidR="005D79FE" w:rsidRPr="00430C1B">
                                <w:rPr>
                                  <w:rStyle w:val="Hyperlink"/>
                                  <w:rFonts w:ascii="Arial" w:hAnsi="Arial" w:cs="Arial"/>
                                  <w:color w:val="000000" w:themeColor="text1"/>
                                  <w:sz w:val="20"/>
                                  <w:szCs w:val="20"/>
                                  <w:lang w:val="de-DE"/>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14:paraId="5CA2275E" w14:textId="1E4C7719"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53CD361C" w14:textId="04AF9CA2"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02A1BEC5" w14:textId="4FC906AC" w:rsidR="005D79FE" w:rsidRPr="00C874A7" w:rsidRDefault="003B0D7E" w:rsidP="00D04C3B">
                      <w:pPr>
                        <w:ind w:left="993" w:hanging="993"/>
                        <w:jc w:val="both"/>
                        <w:rPr>
                          <w:rFonts w:ascii="Arial" w:hAnsi="Arial" w:cs="Arial"/>
                          <w:sz w:val="20"/>
                          <w:szCs w:val="20"/>
                          <w:lang w:val="de-DE"/>
                        </w:rPr>
                      </w:pPr>
                      <w:hyperlink r:id="rId17"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14:paraId="122042F1" w14:textId="2929C1D8"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Max-Planck-Str. 14</w:t>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t>Friedhofstraße 103</w:t>
                      </w:r>
                    </w:p>
                    <w:p w14:paraId="7AB4D3F1" w14:textId="018C1D9E"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5D79FE" w:rsidRPr="00C874A7">
                        <w:rPr>
                          <w:rFonts w:ascii="Arial" w:hAnsi="Arial" w:cs="Arial"/>
                          <w:sz w:val="20"/>
                          <w:szCs w:val="20"/>
                          <w:lang w:val="de-DE"/>
                        </w:rPr>
                        <w:t>64625 Bensheim</w:t>
                      </w:r>
                    </w:p>
                    <w:p w14:paraId="0633C4D5" w14:textId="3C5B7AA7" w:rsidR="005D79FE" w:rsidRPr="00C874A7" w:rsidRDefault="00C874A7" w:rsidP="00C874A7">
                      <w:pPr>
                        <w:ind w:left="993" w:hanging="993"/>
                        <w:jc w:val="both"/>
                        <w:rPr>
                          <w:rFonts w:ascii="Arial" w:hAnsi="Arial" w:cs="Arial"/>
                          <w:sz w:val="20"/>
                          <w:szCs w:val="20"/>
                          <w:lang w:val="de-DE"/>
                        </w:rPr>
                      </w:pPr>
                      <w:r w:rsidRPr="00C874A7">
                        <w:rPr>
                          <w:rFonts w:ascii="Arial" w:hAnsi="Arial" w:cs="Arial"/>
                          <w:sz w:val="20"/>
                          <w:szCs w:val="20"/>
                          <w:lang w:val="de-DE"/>
                        </w:rPr>
                        <w:t xml:space="preserve">Tel: </w:t>
                      </w:r>
                      <w:r w:rsidR="00861216">
                        <w:rPr>
                          <w:rFonts w:ascii="Arial" w:hAnsi="Arial" w:cs="Arial"/>
                          <w:sz w:val="20"/>
                          <w:szCs w:val="20"/>
                          <w:lang w:val="de-DE"/>
                        </w:rPr>
                        <w:t>+49 (</w:t>
                      </w:r>
                      <w:r w:rsidRPr="00C874A7">
                        <w:rPr>
                          <w:rFonts w:ascii="Arial" w:hAnsi="Arial" w:cs="Arial"/>
                          <w:sz w:val="20"/>
                          <w:szCs w:val="20"/>
                          <w:lang w:val="de-DE"/>
                        </w:rPr>
                        <w:t>0</w:t>
                      </w:r>
                      <w:r w:rsidR="00861216">
                        <w:rPr>
                          <w:rFonts w:ascii="Arial" w:hAnsi="Arial" w:cs="Arial"/>
                          <w:sz w:val="20"/>
                          <w:szCs w:val="20"/>
                          <w:lang w:val="de-DE"/>
                        </w:rPr>
                        <w:t xml:space="preserve">) </w:t>
                      </w:r>
                      <w:r w:rsidR="003B0D7E">
                        <w:rPr>
                          <w:rFonts w:ascii="Arial" w:hAnsi="Arial" w:cs="Arial"/>
                          <w:sz w:val="20"/>
                          <w:szCs w:val="20"/>
                          <w:lang w:val="de-DE"/>
                        </w:rPr>
                        <w:t>6172 5917</w:t>
                      </w:r>
                      <w:r w:rsidRPr="00C874A7">
                        <w:rPr>
                          <w:rFonts w:ascii="Arial" w:hAnsi="Arial" w:cs="Arial"/>
                          <w:sz w:val="20"/>
                          <w:szCs w:val="20"/>
                          <w:lang w:val="de-DE"/>
                        </w:rPr>
                        <w:t>20</w:t>
                      </w:r>
                      <w:r w:rsidR="005D79FE" w:rsidRPr="00C874A7">
                        <w:rPr>
                          <w:rFonts w:ascii="Arial" w:hAnsi="Arial" w:cs="Arial"/>
                          <w:sz w:val="20"/>
                          <w:szCs w:val="20"/>
                          <w:lang w:val="de-DE"/>
                        </w:rPr>
                        <w:t xml:space="preserve"> </w:t>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5D79FE" w:rsidRPr="00C874A7">
                        <w:rPr>
                          <w:rFonts w:ascii="Arial" w:hAnsi="Arial" w:cs="Arial"/>
                          <w:sz w:val="20"/>
                          <w:szCs w:val="20"/>
                          <w:lang w:val="de-DE"/>
                        </w:rPr>
                        <w:t>T</w:t>
                      </w:r>
                      <w:r w:rsidR="00EB15CA" w:rsidRPr="00C874A7">
                        <w:rPr>
                          <w:rFonts w:ascii="Arial" w:hAnsi="Arial" w:cs="Arial"/>
                          <w:sz w:val="20"/>
                          <w:szCs w:val="20"/>
                          <w:lang w:val="de-DE"/>
                        </w:rPr>
                        <w:t>el</w:t>
                      </w:r>
                      <w:r w:rsidR="003B0D7E">
                        <w:rPr>
                          <w:rFonts w:ascii="Arial" w:hAnsi="Arial" w:cs="Arial"/>
                          <w:sz w:val="20"/>
                          <w:szCs w:val="20"/>
                          <w:lang w:val="de-DE"/>
                        </w:rPr>
                        <w:t>: +49 (0) 6251 17550</w:t>
                      </w:r>
                      <w:bookmarkStart w:id="1" w:name="_GoBack"/>
                      <w:bookmarkEnd w:id="1"/>
                      <w:r w:rsidR="005D79FE" w:rsidRPr="00C874A7">
                        <w:rPr>
                          <w:rFonts w:ascii="Arial" w:hAnsi="Arial" w:cs="Arial"/>
                          <w:sz w:val="20"/>
                          <w:szCs w:val="20"/>
                          <w:lang w:val="de-DE"/>
                        </w:rPr>
                        <w:t>1</w:t>
                      </w:r>
                      <w:r w:rsidR="00D04C3B" w:rsidRPr="00C874A7">
                        <w:rPr>
                          <w:rFonts w:ascii="Arial" w:hAnsi="Arial" w:cs="Arial"/>
                          <w:sz w:val="20"/>
                          <w:szCs w:val="20"/>
                          <w:lang w:val="de-DE"/>
                        </w:rPr>
                        <w:t>3</w:t>
                      </w:r>
                    </w:p>
                    <w:p w14:paraId="0B12D1A9" w14:textId="4F8A2090" w:rsidR="005D79FE" w:rsidRPr="00C874A7" w:rsidRDefault="003B0D7E" w:rsidP="00C874A7">
                      <w:pPr>
                        <w:rPr>
                          <w:sz w:val="20"/>
                          <w:szCs w:val="20"/>
                          <w:lang w:val="de-DE"/>
                        </w:rPr>
                      </w:pPr>
                      <w:hyperlink r:id="rId18" w:history="1">
                        <w:r w:rsidR="00C874A7" w:rsidRPr="00323CFE">
                          <w:rPr>
                            <w:rStyle w:val="Hyperlink"/>
                            <w:rFonts w:ascii="Arial" w:hAnsi="Arial" w:cs="Arial"/>
                            <w:color w:val="000000" w:themeColor="text1"/>
                            <w:sz w:val="20"/>
                            <w:szCs w:val="20"/>
                            <w:lang w:val="de-DE"/>
                          </w:rPr>
                          <w:t>evelyn.adrian@michell.com</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EB15CA" w:rsidRPr="00C874A7">
                        <w:rPr>
                          <w:rFonts w:ascii="Arial" w:hAnsi="Arial" w:cs="Arial"/>
                          <w:sz w:val="20"/>
                          <w:szCs w:val="20"/>
                          <w:lang w:val="de-DE"/>
                        </w:rPr>
                        <w:tab/>
                      </w:r>
                      <w:hyperlink r:id="rId19" w:history="1">
                        <w:r w:rsidR="00D04C3B" w:rsidRPr="00430C1B">
                          <w:rPr>
                            <w:rStyle w:val="Hyperlink"/>
                            <w:rFonts w:ascii="Arial" w:hAnsi="Arial" w:cs="Arial"/>
                            <w:color w:val="000000" w:themeColor="text1"/>
                            <w:sz w:val="20"/>
                            <w:szCs w:val="20"/>
                            <w:lang w:val="de-DE"/>
                          </w:rPr>
                          <w:t>david.kalke</w:t>
                        </w:r>
                        <w:r w:rsidR="005D79FE" w:rsidRPr="00430C1B">
                          <w:rPr>
                            <w:rStyle w:val="Hyperlink"/>
                            <w:rFonts w:ascii="Arial" w:hAnsi="Arial" w:cs="Arial"/>
                            <w:color w:val="000000" w:themeColor="text1"/>
                            <w:sz w:val="20"/>
                            <w:szCs w:val="20"/>
                            <w:lang w:val="de-DE"/>
                          </w:rPr>
                          <w:t>@awikom.de</w:t>
                        </w:r>
                      </w:hyperlink>
                    </w:p>
                    <w:p w14:paraId="58BA455C" w14:textId="008C6A6D" w:rsidR="005D79FE" w:rsidRPr="00430C1B" w:rsidRDefault="003B0D7E" w:rsidP="00C874A7">
                      <w:pPr>
                        <w:rPr>
                          <w:rFonts w:ascii="Arial" w:hAnsi="Arial" w:cs="Arial"/>
                          <w:color w:val="000000" w:themeColor="text1"/>
                          <w:sz w:val="20"/>
                          <w:szCs w:val="20"/>
                          <w:lang w:val="de-DE"/>
                        </w:rPr>
                      </w:pPr>
                      <w:hyperlink r:id="rId20" w:history="1">
                        <w:r w:rsidR="00430C1B">
                          <w:rPr>
                            <w:rStyle w:val="Hyperlink"/>
                            <w:rFonts w:ascii="Arial" w:hAnsi="Arial" w:cs="Arial"/>
                            <w:color w:val="000000" w:themeColor="text1"/>
                            <w:sz w:val="20"/>
                            <w:szCs w:val="20"/>
                            <w:lang w:val="de-DE"/>
                          </w:rPr>
                          <w:t>www.michell.de</w:t>
                        </w:r>
                      </w:hyperlink>
                      <w:r w:rsidR="005D79FE" w:rsidRPr="00430C1B">
                        <w:rPr>
                          <w:rFonts w:ascii="Arial" w:hAnsi="Arial" w:cs="Arial"/>
                          <w:color w:val="000000" w:themeColor="text1"/>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430C1B">
                        <w:rPr>
                          <w:rFonts w:ascii="Arial" w:hAnsi="Arial" w:cs="Arial"/>
                          <w:sz w:val="20"/>
                          <w:szCs w:val="20"/>
                          <w:lang w:val="de-DE"/>
                        </w:rPr>
                        <w:tab/>
                      </w:r>
                      <w:r w:rsidR="005D79FE" w:rsidRPr="00C874A7">
                        <w:rPr>
                          <w:rFonts w:ascii="Arial" w:hAnsi="Arial" w:cs="Arial"/>
                          <w:sz w:val="20"/>
                          <w:szCs w:val="20"/>
                          <w:lang w:val="de-DE"/>
                        </w:rPr>
                        <w:tab/>
                      </w:r>
                      <w:r w:rsidR="00EB15CA" w:rsidRPr="00C874A7">
                        <w:rPr>
                          <w:rFonts w:ascii="Arial" w:hAnsi="Arial" w:cs="Arial"/>
                          <w:sz w:val="20"/>
                          <w:szCs w:val="20"/>
                          <w:lang w:val="de-DE"/>
                        </w:rPr>
                        <w:tab/>
                      </w:r>
                      <w:hyperlink r:id="rId21" w:history="1">
                        <w:r w:rsidR="005D79FE" w:rsidRPr="00430C1B">
                          <w:rPr>
                            <w:rStyle w:val="Hyperlink"/>
                            <w:rFonts w:ascii="Arial" w:hAnsi="Arial" w:cs="Arial"/>
                            <w:color w:val="000000" w:themeColor="text1"/>
                            <w:sz w:val="20"/>
                            <w:szCs w:val="20"/>
                            <w:lang w:val="de-DE"/>
                          </w:rPr>
                          <w:t>www.awikom.de</w:t>
                        </w:r>
                      </w:hyperlink>
                    </w:p>
                  </w:txbxContent>
                </v:textbox>
                <w10:wrap type="square"/>
              </v:shape>
            </w:pict>
          </mc:Fallback>
        </mc:AlternateContent>
      </w:r>
    </w:p>
    <w:p w14:paraId="658B80D9" w14:textId="77777777" w:rsidR="00A7360F" w:rsidRDefault="00A7360F" w:rsidP="00A26448">
      <w:pPr>
        <w:rPr>
          <w:rFonts w:ascii="Arial" w:hAnsi="Arial" w:cs="Arial"/>
          <w:b/>
          <w:color w:val="CC0000"/>
          <w:sz w:val="20"/>
          <w:szCs w:val="20"/>
          <w:lang w:val="de-DE"/>
        </w:rPr>
      </w:pPr>
    </w:p>
    <w:p w14:paraId="33DB0290" w14:textId="77777777" w:rsidR="00A7360F" w:rsidRDefault="00A7360F" w:rsidP="00A26448">
      <w:pPr>
        <w:rPr>
          <w:rFonts w:ascii="Arial" w:hAnsi="Arial" w:cs="Arial"/>
          <w:b/>
          <w:color w:val="CC0000"/>
          <w:sz w:val="20"/>
          <w:szCs w:val="20"/>
          <w:lang w:val="de-DE"/>
        </w:rPr>
      </w:pPr>
    </w:p>
    <w:p w14:paraId="7ACDD688" w14:textId="18DEEE1D" w:rsidR="00A7360F" w:rsidRPr="00DC0D94" w:rsidRDefault="000D69FD" w:rsidP="00A26448">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r w:rsidR="00377A16" w:rsidRPr="00DC0D94">
        <w:rPr>
          <w:rFonts w:ascii="Arial" w:hAnsi="Arial" w:cs="Arial"/>
          <w:b/>
          <w:color w:val="CC0000"/>
          <w:sz w:val="20"/>
          <w:szCs w:val="20"/>
          <w:lang w:val="de-DE"/>
        </w:rPr>
        <w:t xml:space="preserve">       </w:t>
      </w:r>
      <w:r w:rsidR="00457EE3" w:rsidRPr="00DC0D94">
        <w:rPr>
          <w:rFonts w:ascii="Arial" w:hAnsi="Arial" w:cs="Arial"/>
          <w:b/>
          <w:color w:val="CC0000"/>
          <w:sz w:val="20"/>
          <w:szCs w:val="20"/>
          <w:lang w:val="de-DE"/>
        </w:rPr>
        <w:t xml:space="preserve">             </w:t>
      </w:r>
      <w:r w:rsidRPr="00DC0D94">
        <w:rPr>
          <w:rFonts w:ascii="Arial" w:hAnsi="Arial" w:cs="Arial"/>
          <w:b/>
          <w:color w:val="CC0000"/>
          <w:sz w:val="20"/>
          <w:szCs w:val="20"/>
          <w:lang w:val="de-DE"/>
        </w:rPr>
        <w:t xml:space="preserve">   </w:t>
      </w:r>
    </w:p>
    <w:p w14:paraId="7E15672E" w14:textId="77777777" w:rsidR="000D69FD" w:rsidRPr="00DC0D94" w:rsidRDefault="000D69FD" w:rsidP="00A26448">
      <w:pPr>
        <w:rPr>
          <w:rFonts w:ascii="Arial" w:hAnsi="Arial" w:cs="Arial"/>
          <w:b/>
          <w:color w:val="CC0000"/>
          <w:sz w:val="16"/>
          <w:szCs w:val="16"/>
          <w:lang w:val="de-DE"/>
        </w:rPr>
      </w:pPr>
    </w:p>
    <w:p w14:paraId="7D3C63E2" w14:textId="5C00FFA0" w:rsidR="00A7360F" w:rsidRPr="000D69FD" w:rsidRDefault="00D90833" w:rsidP="00580D39">
      <w:pPr>
        <w:pStyle w:val="Text"/>
        <w:suppressAutoHyphens/>
        <w:rPr>
          <w:sz w:val="12"/>
          <w:szCs w:val="12"/>
          <w:lang w:val="en-US"/>
        </w:rPr>
      </w:pPr>
      <w:r>
        <w:rPr>
          <w:noProof/>
          <w:sz w:val="12"/>
          <w:szCs w:val="12"/>
        </w:rPr>
        <w:drawing>
          <wp:inline distT="0" distB="0" distL="0" distR="0" wp14:anchorId="528CB772" wp14:editId="20D965D6">
            <wp:extent cx="2595093" cy="2021299"/>
            <wp:effectExtent l="0" t="0" r="0" b="0"/>
            <wp:docPr id="11" name="Grafik 11" descr="Z:\MIC\Presse\2019\Pressemeldungen\Pressemeldung Explosionsgeschützter UHP PPB Sauerstoff-Analysator\gelieferte Dateien\PR244_AII_GP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IC\Presse\2019\Pressemeldungen\Pressemeldung Explosionsgeschützter UHP PPB Sauerstoff-Analysator\gelieferte Dateien\PR244_AII_GPR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967" cy="2021201"/>
                    </a:xfrm>
                    <a:prstGeom prst="rect">
                      <a:avLst/>
                    </a:prstGeom>
                    <a:noFill/>
                    <a:ln>
                      <a:noFill/>
                    </a:ln>
                  </pic:spPr>
                </pic:pic>
              </a:graphicData>
            </a:graphic>
          </wp:inline>
        </w:drawing>
      </w:r>
    </w:p>
    <w:p w14:paraId="27E170BB" w14:textId="77777777" w:rsidR="00356448" w:rsidRDefault="00356448" w:rsidP="005E21D2">
      <w:pPr>
        <w:rPr>
          <w:rFonts w:ascii="Arial" w:hAnsi="Arial"/>
          <w:sz w:val="16"/>
          <w:szCs w:val="20"/>
          <w:lang w:val="en-US"/>
        </w:rPr>
      </w:pPr>
    </w:p>
    <w:p w14:paraId="1C7EC03C" w14:textId="5873987C" w:rsidR="00DC0D94" w:rsidRPr="00116148" w:rsidRDefault="00D90833" w:rsidP="005E21D2">
      <w:pPr>
        <w:rPr>
          <w:rFonts w:ascii="Arial" w:hAnsi="Arial"/>
          <w:sz w:val="16"/>
          <w:szCs w:val="16"/>
          <w:lang w:val="de-DE"/>
        </w:rPr>
      </w:pPr>
      <w:r>
        <w:rPr>
          <w:rFonts w:ascii="Arial" w:hAnsi="Arial" w:cs="Arial"/>
          <w:bCs/>
          <w:sz w:val="16"/>
          <w:szCs w:val="16"/>
          <w:lang w:val="de-DE"/>
        </w:rPr>
        <w:t>Sauerstoffanalysator GPR-18-MS UHP</w:t>
      </w:r>
      <w:r w:rsidR="00E33269">
        <w:rPr>
          <w:rFonts w:ascii="Arial" w:hAnsi="Arial" w:cs="Arial"/>
          <w:bCs/>
          <w:sz w:val="16"/>
          <w:szCs w:val="16"/>
          <w:lang w:val="de-DE"/>
        </w:rPr>
        <w:t xml:space="preserve"> </w:t>
      </w:r>
      <w:r w:rsidR="00035A3C">
        <w:rPr>
          <w:rFonts w:ascii="Arial" w:hAnsi="Arial" w:cs="Arial"/>
          <w:bCs/>
          <w:sz w:val="16"/>
          <w:szCs w:val="16"/>
          <w:lang w:val="de-DE"/>
        </w:rPr>
        <w:t xml:space="preserve"> (Bildquelle: </w:t>
      </w:r>
      <w:r w:rsidRPr="00D90833">
        <w:rPr>
          <w:rFonts w:ascii="Arial" w:hAnsi="Arial" w:cs="Arial"/>
          <w:bCs/>
          <w:sz w:val="16"/>
          <w:szCs w:val="16"/>
          <w:lang w:val="de-DE"/>
        </w:rPr>
        <w:t>Analytical Industries Inc.</w:t>
      </w:r>
      <w:r w:rsidR="00035A3C">
        <w:rPr>
          <w:rFonts w:ascii="Arial" w:hAnsi="Arial" w:cs="Arial"/>
          <w:bCs/>
          <w:sz w:val="16"/>
          <w:szCs w:val="16"/>
          <w:lang w:val="de-DE"/>
        </w:rPr>
        <w:t>)</w:t>
      </w:r>
    </w:p>
    <w:p w14:paraId="45A18B0C" w14:textId="77777777" w:rsidR="00DC0D94" w:rsidRPr="00116148" w:rsidRDefault="00DC0D94" w:rsidP="005E21D2">
      <w:pPr>
        <w:rPr>
          <w:rFonts w:ascii="Arial" w:hAnsi="Arial"/>
          <w:sz w:val="16"/>
          <w:szCs w:val="20"/>
          <w:lang w:val="de-DE"/>
        </w:rPr>
      </w:pPr>
    </w:p>
    <w:p w14:paraId="42B315DF" w14:textId="77777777" w:rsidR="000C626E" w:rsidRDefault="000C626E" w:rsidP="00A46F87">
      <w:pPr>
        <w:pStyle w:val="Lead-In"/>
        <w:suppressAutoHyphens/>
        <w:jc w:val="left"/>
        <w:rPr>
          <w:rFonts w:ascii="Arial" w:hAnsi="Arial" w:cs="Arial"/>
          <w:color w:val="005070"/>
          <w:sz w:val="20"/>
          <w:szCs w:val="20"/>
        </w:rPr>
      </w:pPr>
    </w:p>
    <w:p w14:paraId="16F9F6BB" w14:textId="77777777" w:rsidR="00DC0D94" w:rsidRPr="00166823" w:rsidRDefault="00DC0D94" w:rsidP="00A46F87">
      <w:pPr>
        <w:pStyle w:val="Lead-In"/>
        <w:suppressAutoHyphens/>
        <w:jc w:val="left"/>
        <w:rPr>
          <w:rFonts w:ascii="Arial" w:hAnsi="Arial" w:cs="Arial"/>
          <w:color w:val="005070"/>
          <w:sz w:val="20"/>
          <w:szCs w:val="20"/>
        </w:rPr>
      </w:pPr>
    </w:p>
    <w:p w14:paraId="5FE7D426" w14:textId="1B9F20E6"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proofErr w:type="spellStart"/>
      <w:r w:rsidR="00A46F87" w:rsidRPr="00AC3B50">
        <w:rPr>
          <w:rFonts w:ascii="Arial" w:eastAsia="Calibri" w:hAnsi="Arial" w:cs="Arial"/>
          <w:color w:val="005070"/>
          <w:sz w:val="20"/>
          <w:szCs w:val="20"/>
        </w:rPr>
        <w:t>Michell</w:t>
      </w:r>
      <w:proofErr w:type="spellEnd"/>
      <w:r w:rsidR="00A46F87" w:rsidRPr="00AC3B50">
        <w:rPr>
          <w:rFonts w:ascii="Arial" w:eastAsia="Calibri" w:hAnsi="Arial" w:cs="Arial"/>
          <w:color w:val="005070"/>
          <w:sz w:val="20"/>
          <w:szCs w:val="20"/>
        </w:rPr>
        <w:t xml:space="preserve">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14:paraId="083D055A" w14:textId="0AC7A5C5"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3"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14:paraId="212341B0" w14:textId="6542A6B0"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49202" w14:textId="75FE5C19"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4"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14:paraId="4DD49202" w14:textId="75FE5C19"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5"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6"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7"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8"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29"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30"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1"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2"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E10655">
      <w:headerReference w:type="even" r:id="rId33"/>
      <w:headerReference w:type="default" r:id="rId34"/>
      <w:headerReference w:type="first" r:id="rId35"/>
      <w:footerReference w:type="first" r:id="rId36"/>
      <w:pgSz w:w="11900" w:h="16840"/>
      <w:pgMar w:top="1418" w:right="1552"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7A58E" w14:textId="77777777" w:rsidR="00E56CCF" w:rsidRDefault="00E56CCF" w:rsidP="006543AA">
      <w:r>
        <w:separator/>
      </w:r>
    </w:p>
  </w:endnote>
  <w:endnote w:type="continuationSeparator" w:id="0">
    <w:p w14:paraId="0C6516E4" w14:textId="77777777" w:rsidR="00E56CCF" w:rsidRDefault="00E56CCF"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inionPro-Regular">
    <w:altName w:val="Minion Pro"/>
    <w:charset w:val="00"/>
    <w:family w:val="roman"/>
    <w:pitch w:val="variable"/>
  </w:font>
  <w:font w:name="Times-Roman">
    <w:charset w:val="00"/>
    <w:family w:val="auto"/>
    <w:pitch w:val="variable"/>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4F01B" w14:textId="77777777" w:rsidR="00E56CCF" w:rsidRDefault="00E56CCF" w:rsidP="006543AA">
      <w:r>
        <w:separator/>
      </w:r>
    </w:p>
  </w:footnote>
  <w:footnote w:type="continuationSeparator" w:id="0">
    <w:p w14:paraId="0B0E730E" w14:textId="77777777" w:rsidR="00E56CCF" w:rsidRDefault="00E56CCF"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8E0A76">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5DCDE6DC"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32D4442D" w14:textId="77777777" w:rsidR="005D79FE" w:rsidRDefault="005D79FE" w:rsidP="00714E97">
    <w:pPr>
      <w:pStyle w:val="Kopfzeile"/>
    </w:pPr>
  </w:p>
  <w:p w14:paraId="14483DCE" w14:textId="77777777" w:rsidR="005D79FE" w:rsidRDefault="005D79FE" w:rsidP="00714E97">
    <w:pPr>
      <w:pStyle w:val="Kopfzeile"/>
      <w:tabs>
        <w:tab w:val="clear" w:pos="9072"/>
        <w:tab w:val="right" w:pos="9639"/>
      </w:tabs>
      <w:rPr>
        <w:color w:val="CC0000"/>
        <w:sz w:val="40"/>
        <w:szCs w:val="40"/>
      </w:rPr>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6A7E456A"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3845CEE6"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5D79FE" w:rsidRPr="001D4F08">
      <w:rPr>
        <w:rFonts w:ascii="Tahoma" w:hAnsi="Tahoma" w:cs="Tahoma"/>
        <w:bCs/>
        <w:color w:val="00507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22A76"/>
    <w:rsid w:val="00035A3C"/>
    <w:rsid w:val="00050F8A"/>
    <w:rsid w:val="00054960"/>
    <w:rsid w:val="000602CF"/>
    <w:rsid w:val="0007550E"/>
    <w:rsid w:val="00080230"/>
    <w:rsid w:val="00081985"/>
    <w:rsid w:val="000C1DB4"/>
    <w:rsid w:val="000C2472"/>
    <w:rsid w:val="000C626E"/>
    <w:rsid w:val="000D69FD"/>
    <w:rsid w:val="00116148"/>
    <w:rsid w:val="00136C10"/>
    <w:rsid w:val="0016656D"/>
    <w:rsid w:val="00166823"/>
    <w:rsid w:val="001875AC"/>
    <w:rsid w:val="001A7B79"/>
    <w:rsid w:val="001B2669"/>
    <w:rsid w:val="001C756C"/>
    <w:rsid w:val="001D4F08"/>
    <w:rsid w:val="001F793F"/>
    <w:rsid w:val="00221CDF"/>
    <w:rsid w:val="00222559"/>
    <w:rsid w:val="002327CF"/>
    <w:rsid w:val="00275FC4"/>
    <w:rsid w:val="0029603D"/>
    <w:rsid w:val="002D1EB6"/>
    <w:rsid w:val="00320509"/>
    <w:rsid w:val="00323CFE"/>
    <w:rsid w:val="003336A0"/>
    <w:rsid w:val="00356448"/>
    <w:rsid w:val="00360220"/>
    <w:rsid w:val="00377A16"/>
    <w:rsid w:val="003863BD"/>
    <w:rsid w:val="00392EDF"/>
    <w:rsid w:val="003B0D7E"/>
    <w:rsid w:val="003D0757"/>
    <w:rsid w:val="003E5940"/>
    <w:rsid w:val="004065B8"/>
    <w:rsid w:val="00414A65"/>
    <w:rsid w:val="00427197"/>
    <w:rsid w:val="00430C1B"/>
    <w:rsid w:val="00446C5A"/>
    <w:rsid w:val="00457EE3"/>
    <w:rsid w:val="004B2E83"/>
    <w:rsid w:val="00500280"/>
    <w:rsid w:val="00512C9C"/>
    <w:rsid w:val="00544B9C"/>
    <w:rsid w:val="00580D39"/>
    <w:rsid w:val="005B08E6"/>
    <w:rsid w:val="005B4298"/>
    <w:rsid w:val="005B548A"/>
    <w:rsid w:val="005B7619"/>
    <w:rsid w:val="005D79FE"/>
    <w:rsid w:val="005E21D2"/>
    <w:rsid w:val="005F56EB"/>
    <w:rsid w:val="00631D85"/>
    <w:rsid w:val="006377B0"/>
    <w:rsid w:val="00637D1C"/>
    <w:rsid w:val="00644B16"/>
    <w:rsid w:val="00647438"/>
    <w:rsid w:val="006543AA"/>
    <w:rsid w:val="00666E20"/>
    <w:rsid w:val="00682DD2"/>
    <w:rsid w:val="006834E5"/>
    <w:rsid w:val="006925A2"/>
    <w:rsid w:val="00697587"/>
    <w:rsid w:val="006A603E"/>
    <w:rsid w:val="006B5F9B"/>
    <w:rsid w:val="006C4861"/>
    <w:rsid w:val="006D492C"/>
    <w:rsid w:val="006F63B2"/>
    <w:rsid w:val="00701328"/>
    <w:rsid w:val="00714E97"/>
    <w:rsid w:val="00733B1C"/>
    <w:rsid w:val="00776570"/>
    <w:rsid w:val="00776E45"/>
    <w:rsid w:val="00784A69"/>
    <w:rsid w:val="007928B3"/>
    <w:rsid w:val="00795E48"/>
    <w:rsid w:val="007F049A"/>
    <w:rsid w:val="00835D24"/>
    <w:rsid w:val="0083654B"/>
    <w:rsid w:val="0084604C"/>
    <w:rsid w:val="00861216"/>
    <w:rsid w:val="00870D0B"/>
    <w:rsid w:val="00891B20"/>
    <w:rsid w:val="008B232F"/>
    <w:rsid w:val="008B5ADE"/>
    <w:rsid w:val="008D6DF2"/>
    <w:rsid w:val="008E0A76"/>
    <w:rsid w:val="008E1954"/>
    <w:rsid w:val="0092729C"/>
    <w:rsid w:val="00936B06"/>
    <w:rsid w:val="0096544A"/>
    <w:rsid w:val="0099352D"/>
    <w:rsid w:val="0099598F"/>
    <w:rsid w:val="009B56C0"/>
    <w:rsid w:val="009D4D96"/>
    <w:rsid w:val="009E67E5"/>
    <w:rsid w:val="00A067A4"/>
    <w:rsid w:val="00A20263"/>
    <w:rsid w:val="00A260F1"/>
    <w:rsid w:val="00A26448"/>
    <w:rsid w:val="00A452B9"/>
    <w:rsid w:val="00A46F87"/>
    <w:rsid w:val="00A55B7A"/>
    <w:rsid w:val="00A60DFD"/>
    <w:rsid w:val="00A7360F"/>
    <w:rsid w:val="00A820AD"/>
    <w:rsid w:val="00A96B22"/>
    <w:rsid w:val="00AC2C9F"/>
    <w:rsid w:val="00AC3B50"/>
    <w:rsid w:val="00AD1A9F"/>
    <w:rsid w:val="00AD72BB"/>
    <w:rsid w:val="00B02551"/>
    <w:rsid w:val="00B13192"/>
    <w:rsid w:val="00B410D5"/>
    <w:rsid w:val="00B64464"/>
    <w:rsid w:val="00B70651"/>
    <w:rsid w:val="00B7356B"/>
    <w:rsid w:val="00BA383B"/>
    <w:rsid w:val="00BA7E15"/>
    <w:rsid w:val="00BF1C78"/>
    <w:rsid w:val="00C11AB9"/>
    <w:rsid w:val="00C175A1"/>
    <w:rsid w:val="00C322B7"/>
    <w:rsid w:val="00C3346F"/>
    <w:rsid w:val="00C54D36"/>
    <w:rsid w:val="00C66D97"/>
    <w:rsid w:val="00C72B2F"/>
    <w:rsid w:val="00C75347"/>
    <w:rsid w:val="00C82098"/>
    <w:rsid w:val="00C874A7"/>
    <w:rsid w:val="00C93DC0"/>
    <w:rsid w:val="00CB06B9"/>
    <w:rsid w:val="00CB6FFE"/>
    <w:rsid w:val="00CC1F08"/>
    <w:rsid w:val="00CE304C"/>
    <w:rsid w:val="00CE315A"/>
    <w:rsid w:val="00CE4B0C"/>
    <w:rsid w:val="00CF76B9"/>
    <w:rsid w:val="00D04C3B"/>
    <w:rsid w:val="00D31B0B"/>
    <w:rsid w:val="00D90833"/>
    <w:rsid w:val="00DC0511"/>
    <w:rsid w:val="00DC0D94"/>
    <w:rsid w:val="00E10655"/>
    <w:rsid w:val="00E33269"/>
    <w:rsid w:val="00E56CCF"/>
    <w:rsid w:val="00E70B51"/>
    <w:rsid w:val="00EA4A25"/>
    <w:rsid w:val="00EB15CA"/>
    <w:rsid w:val="00EE01EC"/>
    <w:rsid w:val="00EF3104"/>
    <w:rsid w:val="00EF7D45"/>
    <w:rsid w:val="00F02A07"/>
    <w:rsid w:val="00F053C4"/>
    <w:rsid w:val="00F07A9F"/>
    <w:rsid w:val="00F154C7"/>
    <w:rsid w:val="00F16BEB"/>
    <w:rsid w:val="00F32784"/>
    <w:rsid w:val="00F37858"/>
    <w:rsid w:val="00F5485E"/>
    <w:rsid w:val="00F666BB"/>
    <w:rsid w:val="00F95562"/>
    <w:rsid w:val="00FA3CE9"/>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A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to:evelyn.adrian@michell.com" TargetMode="External"/><Relationship Id="rId18" Type="http://schemas.openxmlformats.org/officeDocument/2006/relationships/hyperlink" Target="mailto:mailto:evelyn.adrian@michell.com" TargetMode="External"/><Relationship Id="rId26" Type="http://schemas.openxmlformats.org/officeDocument/2006/relationships/hyperlink" Target="http://www.processsensing.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wikom.de/"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20evelyn.adrian@michell.com" TargetMode="External"/><Relationship Id="rId17" Type="http://schemas.openxmlformats.org/officeDocument/2006/relationships/hyperlink" Target="mailto:%20evelyn.adrian@michell.com" TargetMode="External"/><Relationship Id="rId25" Type="http://schemas.openxmlformats.org/officeDocument/2006/relationships/hyperlink" Target="http://www.pr.awikom.de/michell"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awikom.de/" TargetMode="External"/><Relationship Id="rId20" Type="http://schemas.openxmlformats.org/officeDocument/2006/relationships/hyperlink" Target="http://www.michell.de/" TargetMode="External"/><Relationship Id="rId29" Type="http://schemas.openxmlformats.org/officeDocument/2006/relationships/hyperlink" Target="http://www.ldete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hell.com/uk/news/showitem.php?RecID=291" TargetMode="External"/><Relationship Id="rId24" Type="http://schemas.openxmlformats.org/officeDocument/2006/relationships/hyperlink" Target="http://www.pr.awikom.de/michell" TargetMode="External"/><Relationship Id="rId32" Type="http://schemas.openxmlformats.org/officeDocument/2006/relationships/hyperlink" Target="https://www.ntron.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ichell.de/" TargetMode="External"/><Relationship Id="rId23" Type="http://schemas.openxmlformats.org/officeDocument/2006/relationships/hyperlink" Target="http://www.michell.com/de/" TargetMode="External"/><Relationship Id="rId28" Type="http://schemas.openxmlformats.org/officeDocument/2006/relationships/hyperlink" Target="https://www.rotronic.com/de-de/" TargetMode="External"/><Relationship Id="rId36"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hyperlink" Target="mailto:mailto:david.kalke@awikom.de" TargetMode="External"/><Relationship Id="rId31" Type="http://schemas.openxmlformats.org/officeDocument/2006/relationships/hyperlink" Target="https://www.status-scientific.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ailto:david.kalke@awikom.de" TargetMode="External"/><Relationship Id="rId22" Type="http://schemas.openxmlformats.org/officeDocument/2006/relationships/image" Target="media/image2.jpeg"/><Relationship Id="rId27" Type="http://schemas.openxmlformats.org/officeDocument/2006/relationships/hyperlink" Target="http://aii1.com/" TargetMode="External"/><Relationship Id="rId30" Type="http://schemas.openxmlformats.org/officeDocument/2006/relationships/hyperlink" Target="https://www.dynament.com/"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inionPro-Regular">
    <w:altName w:val="Minion Pro"/>
    <w:charset w:val="00"/>
    <w:family w:val="roman"/>
    <w:pitch w:val="variable"/>
  </w:font>
  <w:font w:name="Times-Roman">
    <w:charset w:val="00"/>
    <w:family w:val="auto"/>
    <w:pitch w:val="variable"/>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28F0A-5C7B-4FBF-9A34-04F0F10C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3275</Characters>
  <Application>Microsoft Office Word</Application>
  <DocSecurity>0</DocSecurity>
  <Lines>60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4</cp:revision>
  <cp:lastPrinted>2019-03-01T09:09:00Z</cp:lastPrinted>
  <dcterms:created xsi:type="dcterms:W3CDTF">2019-03-01T09:10:00Z</dcterms:created>
  <dcterms:modified xsi:type="dcterms:W3CDTF">2019-03-01T10:18:00Z</dcterms:modified>
</cp:coreProperties>
</file>